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5" w:rsidRPr="00DD5AC6" w:rsidRDefault="002D0E65" w:rsidP="002D0E65">
      <w:pPr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p w:rsidR="002D0E65" w:rsidRDefault="002D0E65" w:rsidP="002D0E65">
      <w:pPr>
        <w:rPr>
          <w:rFonts w:ascii="Arial" w:hAnsi="Arial" w:cs="Arial"/>
        </w:rPr>
      </w:pPr>
    </w:p>
    <w:p w:rsidR="000264AB" w:rsidRDefault="000264AB" w:rsidP="002D0E65">
      <w:pPr>
        <w:rPr>
          <w:rFonts w:ascii="Arial" w:hAnsi="Arial" w:cs="Arial"/>
        </w:rPr>
      </w:pPr>
    </w:p>
    <w:p w:rsidR="000264AB" w:rsidRDefault="000264AB" w:rsidP="002D0E65">
      <w:pPr>
        <w:rPr>
          <w:rFonts w:ascii="Arial" w:hAnsi="Arial" w:cs="Arial"/>
        </w:rPr>
      </w:pPr>
    </w:p>
    <w:p w:rsidR="000264AB" w:rsidRDefault="000264AB" w:rsidP="002D0E65">
      <w:pPr>
        <w:rPr>
          <w:rFonts w:ascii="Arial" w:hAnsi="Arial" w:cs="Arial"/>
        </w:rPr>
      </w:pPr>
    </w:p>
    <w:p w:rsidR="000264AB" w:rsidRDefault="000264AB" w:rsidP="002D0E65">
      <w:pPr>
        <w:rPr>
          <w:rFonts w:ascii="Arial" w:hAnsi="Arial" w:cs="Arial"/>
        </w:rPr>
      </w:pPr>
    </w:p>
    <w:p w:rsidR="000264AB" w:rsidRDefault="000264AB" w:rsidP="002D0E65">
      <w:pPr>
        <w:rPr>
          <w:rFonts w:ascii="Arial" w:hAnsi="Arial" w:cs="Arial"/>
        </w:rPr>
      </w:pPr>
    </w:p>
    <w:p w:rsidR="000264AB" w:rsidRDefault="000264AB" w:rsidP="002D0E65">
      <w:pPr>
        <w:rPr>
          <w:rFonts w:ascii="Arial" w:hAnsi="Arial" w:cs="Arial"/>
        </w:rPr>
      </w:pPr>
    </w:p>
    <w:p w:rsidR="000264AB" w:rsidRPr="000264AB" w:rsidRDefault="000264AB" w:rsidP="002D0E65">
      <w:pPr>
        <w:rPr>
          <w:rFonts w:ascii="Arial" w:hAnsi="Arial" w:cs="Arial"/>
        </w:rPr>
      </w:pPr>
    </w:p>
    <w:p w:rsidR="002D0E65" w:rsidRPr="00DD5AC6" w:rsidRDefault="002D0E65" w:rsidP="002D0E65">
      <w:pPr>
        <w:rPr>
          <w:rFonts w:ascii="Arial" w:hAnsi="Arial" w:cs="Arial"/>
          <w:lang w:val="mn-MN"/>
        </w:rPr>
      </w:pPr>
    </w:p>
    <w:p w:rsidR="002D0E65" w:rsidRPr="00DD5AC6" w:rsidRDefault="002D0E65" w:rsidP="002D0E65">
      <w:pPr>
        <w:rPr>
          <w:rFonts w:ascii="Arial" w:hAnsi="Arial" w:cs="Arial"/>
          <w:lang w:val="mn-MN"/>
        </w:rPr>
      </w:pPr>
    </w:p>
    <w:p w:rsidR="002D0E65" w:rsidRPr="00DD5AC6" w:rsidRDefault="002D0E65" w:rsidP="002B6606">
      <w:pPr>
        <w:jc w:val="center"/>
        <w:rPr>
          <w:rFonts w:ascii="Arial" w:hAnsi="Arial" w:cs="Arial"/>
        </w:rPr>
      </w:pPr>
      <w:r w:rsidRPr="00DD5AC6">
        <w:rPr>
          <w:rFonts w:ascii="Arial" w:hAnsi="Arial" w:cs="Arial"/>
          <w:lang w:val="mn-MN"/>
        </w:rPr>
        <w:t>“Сонгуулийн хороодод төсөв хуваарилах,</w:t>
      </w:r>
    </w:p>
    <w:p w:rsidR="002D0E65" w:rsidRPr="00DD5AC6" w:rsidRDefault="002D0E65" w:rsidP="002B6606">
      <w:pPr>
        <w:jc w:val="center"/>
        <w:rPr>
          <w:rFonts w:ascii="Arial" w:hAnsi="Arial" w:cs="Arial"/>
        </w:rPr>
      </w:pPr>
      <w:r w:rsidRPr="00DD5AC6">
        <w:rPr>
          <w:rFonts w:ascii="Arial" w:hAnsi="Arial" w:cs="Arial"/>
          <w:lang w:val="mn-MN"/>
        </w:rPr>
        <w:t>зарцуулах,</w:t>
      </w:r>
      <w:r w:rsidR="009B2256">
        <w:rPr>
          <w:rFonts w:ascii="Arial" w:hAnsi="Arial" w:cs="Arial"/>
          <w:lang w:val="mn-MN"/>
        </w:rPr>
        <w:t xml:space="preserve"> </w:t>
      </w:r>
      <w:r w:rsidRPr="00DD5AC6">
        <w:rPr>
          <w:rFonts w:ascii="Arial" w:hAnsi="Arial" w:cs="Arial"/>
          <w:lang w:val="mn-MN"/>
        </w:rPr>
        <w:t>түүнд хяналт тавих,</w:t>
      </w:r>
    </w:p>
    <w:p w:rsidR="002D0E65" w:rsidRPr="00DD5AC6" w:rsidRDefault="002D0E65" w:rsidP="002B6606">
      <w:pPr>
        <w:jc w:val="center"/>
        <w:rPr>
          <w:rFonts w:ascii="Arial" w:hAnsi="Arial" w:cs="Arial"/>
          <w:lang w:val="mn-MN"/>
        </w:rPr>
      </w:pPr>
      <w:r w:rsidRPr="00DD5AC6">
        <w:rPr>
          <w:rFonts w:ascii="Arial" w:hAnsi="Arial" w:cs="Arial"/>
          <w:lang w:val="mn-MN"/>
        </w:rPr>
        <w:t>тайлан гаргах тухай журам” батлах тухай</w:t>
      </w:r>
    </w:p>
    <w:p w:rsidR="002D0E65" w:rsidRDefault="002D0E65" w:rsidP="002D0E65">
      <w:pPr>
        <w:jc w:val="center"/>
        <w:rPr>
          <w:rFonts w:ascii="Arial" w:hAnsi="Arial" w:cs="Arial"/>
        </w:rPr>
      </w:pPr>
    </w:p>
    <w:p w:rsidR="000264AB" w:rsidRDefault="000264AB" w:rsidP="002D0E65">
      <w:pPr>
        <w:jc w:val="center"/>
        <w:rPr>
          <w:rFonts w:ascii="Arial" w:hAnsi="Arial" w:cs="Arial"/>
        </w:rPr>
      </w:pPr>
    </w:p>
    <w:p w:rsidR="000264AB" w:rsidRPr="000264AB" w:rsidRDefault="000264AB" w:rsidP="002D0E65">
      <w:pPr>
        <w:jc w:val="center"/>
        <w:rPr>
          <w:rFonts w:ascii="Arial" w:hAnsi="Arial" w:cs="Arial"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lang w:val="mn-MN"/>
        </w:rPr>
      </w:pPr>
    </w:p>
    <w:p w:rsidR="002D0E65" w:rsidRDefault="00C567B5" w:rsidP="000264A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С</w:t>
      </w:r>
      <w:r w:rsidR="002D0E65" w:rsidRPr="00DD5AC6">
        <w:rPr>
          <w:rFonts w:ascii="Arial" w:hAnsi="Arial" w:cs="Arial"/>
          <w:lang w:val="mn-MN"/>
        </w:rPr>
        <w:t>онгуулийн тухай хуулийн 32 дугаар зүйлийн 32.1.6 дахь заалт, 34 дүгээр зүйлийн 34.1.6 дахь заалт, 37 дугаар зүйлийн 37.1.7 дахь заалт, Сонгуулийн төв байгууллагын тухай хуулийн 7 дугаар зүйлийн 7.1.</w:t>
      </w:r>
      <w:r w:rsidR="002D0E65" w:rsidRPr="00DD5AC6">
        <w:rPr>
          <w:rFonts w:ascii="Arial" w:hAnsi="Arial" w:cs="Arial"/>
        </w:rPr>
        <w:t>5</w:t>
      </w:r>
      <w:r w:rsidR="00E3467F">
        <w:rPr>
          <w:rFonts w:ascii="Arial" w:hAnsi="Arial" w:cs="Arial"/>
          <w:lang w:val="mn-MN"/>
        </w:rPr>
        <w:t xml:space="preserve"> </w:t>
      </w:r>
      <w:r w:rsidR="002D0E65" w:rsidRPr="00DD5AC6">
        <w:rPr>
          <w:rFonts w:ascii="Arial" w:hAnsi="Arial" w:cs="Arial"/>
          <w:lang w:val="mn-MN"/>
        </w:rPr>
        <w:t>дахь заалт, 12 дугаар зүйлийн 12.3 дахь хэсэг, 13 дугаар зүйлийн 13.1.2 дахь заалтыг тус тус үндэслэн Сонгуулийн Ерөнхий Хорооноос ТОГТООХ нь:</w:t>
      </w:r>
    </w:p>
    <w:p w:rsidR="000264AB" w:rsidRPr="000264AB" w:rsidRDefault="000264AB" w:rsidP="007E1912">
      <w:pPr>
        <w:tabs>
          <w:tab w:val="left" w:pos="0"/>
        </w:tabs>
        <w:jc w:val="both"/>
        <w:rPr>
          <w:rFonts w:ascii="Arial" w:hAnsi="Arial" w:cs="Arial"/>
        </w:rPr>
      </w:pPr>
    </w:p>
    <w:p w:rsidR="002D0E65" w:rsidRPr="007E1912" w:rsidRDefault="002D0E65" w:rsidP="007E1912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DD5AC6">
        <w:rPr>
          <w:rFonts w:ascii="Arial" w:hAnsi="Arial" w:cs="Arial"/>
          <w:lang w:val="mn-MN"/>
        </w:rPr>
        <w:tab/>
        <w:t xml:space="preserve">1. “Сонгуулийн хороодод төсөв хуваарилах, зарцуулах, түүнд хяналт тавих, тайлан гаргах тухай журам”-ыг </w:t>
      </w:r>
      <w:r w:rsidR="007E1912">
        <w:rPr>
          <w:rFonts w:ascii="Arial" w:hAnsi="Arial" w:cs="Arial"/>
          <w:lang w:val="mn-MN"/>
        </w:rPr>
        <w:t xml:space="preserve">1 дүгээр </w:t>
      </w:r>
      <w:r w:rsidRPr="00DD5AC6">
        <w:rPr>
          <w:rFonts w:ascii="Arial" w:hAnsi="Arial" w:cs="Arial"/>
          <w:lang w:val="mn-MN"/>
        </w:rPr>
        <w:t>хавсралтаар</w:t>
      </w:r>
      <w:r w:rsidR="007E1912">
        <w:rPr>
          <w:rFonts w:ascii="Arial" w:hAnsi="Arial" w:cs="Arial"/>
          <w:lang w:val="mn-MN"/>
        </w:rPr>
        <w:t>, “</w:t>
      </w:r>
      <w:r w:rsidR="007E1912" w:rsidRPr="007E1912">
        <w:rPr>
          <w:rFonts w:ascii="Arial" w:hAnsi="Arial" w:cs="Arial"/>
          <w:bCs/>
          <w:lang w:val="mn-MN"/>
        </w:rPr>
        <w:t xml:space="preserve">........................... </w:t>
      </w:r>
      <w:r w:rsidR="007E1912">
        <w:rPr>
          <w:rFonts w:ascii="Arial" w:hAnsi="Arial" w:cs="Arial"/>
          <w:bCs/>
          <w:lang w:val="mn-MN"/>
        </w:rPr>
        <w:t>а</w:t>
      </w:r>
      <w:r w:rsidR="007E1912" w:rsidRPr="007E1912">
        <w:rPr>
          <w:rFonts w:ascii="Arial" w:hAnsi="Arial" w:cs="Arial"/>
          <w:bCs/>
          <w:lang w:val="mn-MN"/>
        </w:rPr>
        <w:t xml:space="preserve">ймаг, нийслэлийн сонгуулийн </w:t>
      </w:r>
      <w:proofErr w:type="spellStart"/>
      <w:r w:rsidR="007E1912" w:rsidRPr="007E1912">
        <w:rPr>
          <w:rFonts w:ascii="Arial" w:hAnsi="Arial" w:cs="Arial"/>
          <w:bCs/>
        </w:rPr>
        <w:t>хороо</w:t>
      </w:r>
      <w:proofErr w:type="spellEnd"/>
      <w:r w:rsidR="007E1912">
        <w:rPr>
          <w:rFonts w:ascii="Arial" w:hAnsi="Arial" w:cs="Arial"/>
          <w:bCs/>
          <w:lang w:val="mn-MN"/>
        </w:rPr>
        <w:t xml:space="preserve"> </w:t>
      </w:r>
      <w:r w:rsidR="007E1912" w:rsidRPr="007E1912">
        <w:rPr>
          <w:rFonts w:ascii="Arial" w:hAnsi="Arial" w:cs="Arial"/>
          <w:bCs/>
        </w:rPr>
        <w:t>/</w:t>
      </w:r>
      <w:r w:rsidR="007E1912" w:rsidRPr="007E1912">
        <w:rPr>
          <w:rFonts w:ascii="Arial" w:hAnsi="Arial" w:cs="Arial"/>
          <w:lang w:val="mn-MN"/>
        </w:rPr>
        <w:t>г</w:t>
      </w:r>
      <w:proofErr w:type="spellStart"/>
      <w:r w:rsidR="007E1912" w:rsidRPr="007E1912">
        <w:rPr>
          <w:rFonts w:ascii="Arial" w:hAnsi="Arial" w:cs="Arial"/>
        </w:rPr>
        <w:t>адаад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улсад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байгаа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иргэдийн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санал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авах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ажлыг</w:t>
      </w:r>
      <w:proofErr w:type="spellEnd"/>
      <w:r w:rsidR="006663E2">
        <w:rPr>
          <w:rFonts w:ascii="Arial" w:hAnsi="Arial" w:cs="Arial"/>
          <w:lang w:val="mn-MN"/>
        </w:rPr>
        <w:t xml:space="preserve"> </w:t>
      </w:r>
      <w:r w:rsidR="007E1912">
        <w:rPr>
          <w:rFonts w:ascii="Arial" w:hAnsi="Arial" w:cs="Arial"/>
          <w:lang w:val="mn-MN"/>
        </w:rPr>
        <w:t>з</w:t>
      </w:r>
      <w:proofErr w:type="spellStart"/>
      <w:r w:rsidR="007E1912" w:rsidRPr="007E1912">
        <w:rPr>
          <w:rFonts w:ascii="Arial" w:hAnsi="Arial" w:cs="Arial"/>
        </w:rPr>
        <w:t>охион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байгуулах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төв</w:t>
      </w:r>
      <w:proofErr w:type="spellEnd"/>
      <w:r w:rsidR="007E1912" w:rsidRPr="007E1912">
        <w:rPr>
          <w:rFonts w:ascii="Arial" w:hAnsi="Arial" w:cs="Arial"/>
        </w:rPr>
        <w:t xml:space="preserve"> </w:t>
      </w:r>
      <w:proofErr w:type="spellStart"/>
      <w:r w:rsidR="007E1912" w:rsidRPr="007E1912">
        <w:rPr>
          <w:rFonts w:ascii="Arial" w:hAnsi="Arial" w:cs="Arial"/>
        </w:rPr>
        <w:t>комисс</w:t>
      </w:r>
      <w:proofErr w:type="spellEnd"/>
      <w:r w:rsidR="007E1912" w:rsidRPr="007E1912">
        <w:rPr>
          <w:rFonts w:ascii="Arial" w:hAnsi="Arial" w:cs="Arial"/>
          <w:bCs/>
        </w:rPr>
        <w:t>/-</w:t>
      </w:r>
      <w:r w:rsidR="007E1912" w:rsidRPr="007E1912">
        <w:rPr>
          <w:rFonts w:ascii="Arial" w:hAnsi="Arial" w:cs="Arial"/>
          <w:bCs/>
          <w:lang w:val="mn-MN"/>
        </w:rPr>
        <w:t xml:space="preserve">ны </w:t>
      </w:r>
      <w:r w:rsidR="007E1912">
        <w:rPr>
          <w:rFonts w:ascii="Arial" w:hAnsi="Arial" w:cs="Arial"/>
          <w:bCs/>
          <w:lang w:val="mn-MN"/>
        </w:rPr>
        <w:t>с</w:t>
      </w:r>
      <w:proofErr w:type="spellStart"/>
      <w:r w:rsidR="007E1912" w:rsidRPr="007E1912">
        <w:rPr>
          <w:rFonts w:ascii="Arial" w:hAnsi="Arial" w:cs="Arial"/>
          <w:bCs/>
        </w:rPr>
        <w:t>онгуулийн</w:t>
      </w:r>
      <w:proofErr w:type="spellEnd"/>
      <w:r w:rsidR="007E1912" w:rsidRPr="007E1912">
        <w:rPr>
          <w:rFonts w:ascii="Arial" w:hAnsi="Arial" w:cs="Arial"/>
          <w:bCs/>
        </w:rPr>
        <w:t xml:space="preserve"> </w:t>
      </w:r>
      <w:proofErr w:type="spellStart"/>
      <w:r w:rsidR="007E1912" w:rsidRPr="007E1912">
        <w:rPr>
          <w:rFonts w:ascii="Arial" w:hAnsi="Arial" w:cs="Arial"/>
          <w:bCs/>
        </w:rPr>
        <w:t>зардлын</w:t>
      </w:r>
      <w:proofErr w:type="spellEnd"/>
      <w:r w:rsidR="007E1912" w:rsidRPr="007E1912">
        <w:rPr>
          <w:rFonts w:ascii="Arial" w:hAnsi="Arial" w:cs="Arial"/>
          <w:bCs/>
        </w:rPr>
        <w:t xml:space="preserve"> </w:t>
      </w:r>
      <w:proofErr w:type="spellStart"/>
      <w:r w:rsidR="007E1912" w:rsidRPr="007E1912">
        <w:rPr>
          <w:rFonts w:ascii="Arial" w:hAnsi="Arial" w:cs="Arial"/>
          <w:bCs/>
        </w:rPr>
        <w:t>нэгдсэн</w:t>
      </w:r>
      <w:proofErr w:type="spellEnd"/>
      <w:r w:rsidR="007E1912" w:rsidRPr="007E1912">
        <w:rPr>
          <w:rFonts w:ascii="Arial" w:hAnsi="Arial" w:cs="Arial"/>
          <w:bCs/>
        </w:rPr>
        <w:t xml:space="preserve"> </w:t>
      </w:r>
      <w:proofErr w:type="spellStart"/>
      <w:r w:rsidR="007E1912" w:rsidRPr="007E1912">
        <w:rPr>
          <w:rFonts w:ascii="Arial" w:hAnsi="Arial" w:cs="Arial"/>
          <w:bCs/>
        </w:rPr>
        <w:t>тайлан</w:t>
      </w:r>
      <w:proofErr w:type="spellEnd"/>
      <w:r w:rsidR="007E1912">
        <w:rPr>
          <w:rFonts w:ascii="Arial" w:hAnsi="Arial" w:cs="Arial"/>
          <w:bCs/>
          <w:lang w:val="mn-MN"/>
        </w:rPr>
        <w:t xml:space="preserve">”-гийн маягтыг 2 дугаар хавсралтаар, </w:t>
      </w:r>
      <w:r w:rsidR="00F16024">
        <w:rPr>
          <w:rFonts w:ascii="Arial" w:hAnsi="Arial" w:cs="Arial"/>
          <w:bCs/>
          <w:lang w:val="mn-MN"/>
        </w:rPr>
        <w:t>“</w:t>
      </w:r>
      <w:r w:rsidR="00F16024" w:rsidRPr="00F16024">
        <w:rPr>
          <w:rFonts w:ascii="Arial" w:hAnsi="Arial" w:cs="Arial"/>
          <w:bCs/>
          <w:lang w:val="mn-MN"/>
        </w:rPr>
        <w:t xml:space="preserve">........................... </w:t>
      </w:r>
      <w:r w:rsidR="00F16024">
        <w:rPr>
          <w:rFonts w:ascii="Arial" w:hAnsi="Arial" w:cs="Arial"/>
          <w:bCs/>
          <w:lang w:val="mn-MN"/>
        </w:rPr>
        <w:t>а</w:t>
      </w:r>
      <w:r w:rsidR="00F16024" w:rsidRPr="00F16024">
        <w:rPr>
          <w:rFonts w:ascii="Arial" w:hAnsi="Arial" w:cs="Arial"/>
          <w:bCs/>
          <w:lang w:val="mn-MN"/>
        </w:rPr>
        <w:t>ймаг, нийслэлийн</w:t>
      </w:r>
      <w:r w:rsidR="00F16024">
        <w:rPr>
          <w:rFonts w:ascii="Arial" w:hAnsi="Arial" w:cs="Arial"/>
          <w:bCs/>
          <w:lang w:val="mn-MN"/>
        </w:rPr>
        <w:t xml:space="preserve"> </w:t>
      </w:r>
      <w:r w:rsidR="00F16024" w:rsidRPr="00F16024">
        <w:rPr>
          <w:rFonts w:ascii="Arial" w:hAnsi="Arial" w:cs="Arial"/>
          <w:bCs/>
        </w:rPr>
        <w:t>............</w:t>
      </w:r>
      <w:r w:rsidR="00F16024" w:rsidRPr="00F16024">
        <w:rPr>
          <w:rFonts w:ascii="Arial" w:hAnsi="Arial" w:cs="Arial"/>
          <w:bCs/>
          <w:lang w:val="mn-MN"/>
        </w:rPr>
        <w:t xml:space="preserve">.................сум, дүүргийн сонгуулийн </w:t>
      </w:r>
      <w:proofErr w:type="spellStart"/>
      <w:r w:rsidR="00F16024" w:rsidRPr="00F16024">
        <w:rPr>
          <w:rFonts w:ascii="Arial" w:hAnsi="Arial" w:cs="Arial"/>
          <w:bCs/>
        </w:rPr>
        <w:t>хороо</w:t>
      </w:r>
      <w:proofErr w:type="spellEnd"/>
      <w:r w:rsidR="00F16024" w:rsidRPr="00F16024">
        <w:rPr>
          <w:rFonts w:ascii="Arial" w:hAnsi="Arial" w:cs="Arial"/>
          <w:bCs/>
          <w:lang w:val="mn-MN"/>
        </w:rPr>
        <w:t xml:space="preserve"> /</w:t>
      </w:r>
      <w:r w:rsidR="00F16024" w:rsidRPr="00F16024">
        <w:rPr>
          <w:rFonts w:ascii="Arial" w:hAnsi="Arial" w:cs="Arial"/>
          <w:lang w:val="mn-MN"/>
        </w:rPr>
        <w:t>салбар</w:t>
      </w:r>
      <w:r w:rsidR="00F16024" w:rsidRPr="00F16024">
        <w:rPr>
          <w:rFonts w:ascii="Arial" w:hAnsi="Arial" w:cs="Arial"/>
        </w:rPr>
        <w:t xml:space="preserve"> </w:t>
      </w:r>
      <w:proofErr w:type="spellStart"/>
      <w:r w:rsidR="00F16024" w:rsidRPr="00F16024">
        <w:rPr>
          <w:rFonts w:ascii="Arial" w:hAnsi="Arial" w:cs="Arial"/>
        </w:rPr>
        <w:t>комисс</w:t>
      </w:r>
      <w:proofErr w:type="spellEnd"/>
      <w:r w:rsidR="00F16024" w:rsidRPr="00F16024">
        <w:rPr>
          <w:rFonts w:ascii="Arial" w:hAnsi="Arial" w:cs="Arial"/>
          <w:lang w:val="mn-MN"/>
        </w:rPr>
        <w:t>/-</w:t>
      </w:r>
      <w:proofErr w:type="spellStart"/>
      <w:r w:rsidR="00F16024" w:rsidRPr="00F16024">
        <w:rPr>
          <w:rFonts w:ascii="Arial" w:hAnsi="Arial" w:cs="Arial"/>
          <w:bCs/>
        </w:rPr>
        <w:t>ны</w:t>
      </w:r>
      <w:proofErr w:type="spellEnd"/>
      <w:r w:rsidR="00F16024" w:rsidRPr="00F16024">
        <w:rPr>
          <w:rFonts w:ascii="Arial" w:hAnsi="Arial" w:cs="Arial"/>
          <w:bCs/>
          <w:lang w:val="mn-MN"/>
        </w:rPr>
        <w:t xml:space="preserve"> </w:t>
      </w:r>
      <w:proofErr w:type="spellStart"/>
      <w:r w:rsidR="00F16024" w:rsidRPr="00F16024">
        <w:rPr>
          <w:rFonts w:ascii="Arial" w:hAnsi="Arial" w:cs="Arial"/>
          <w:bCs/>
        </w:rPr>
        <w:t>сонгуулийн</w:t>
      </w:r>
      <w:proofErr w:type="spellEnd"/>
      <w:r w:rsidR="00F16024" w:rsidRPr="00F16024">
        <w:rPr>
          <w:rFonts w:ascii="Arial" w:hAnsi="Arial" w:cs="Arial"/>
          <w:bCs/>
        </w:rPr>
        <w:t xml:space="preserve"> </w:t>
      </w:r>
      <w:proofErr w:type="spellStart"/>
      <w:r w:rsidR="00F16024" w:rsidRPr="00F16024">
        <w:rPr>
          <w:rFonts w:ascii="Arial" w:hAnsi="Arial" w:cs="Arial"/>
          <w:bCs/>
        </w:rPr>
        <w:t>зардлын</w:t>
      </w:r>
      <w:proofErr w:type="spellEnd"/>
      <w:r w:rsidR="00F16024" w:rsidRPr="00F16024">
        <w:rPr>
          <w:rFonts w:ascii="Arial" w:hAnsi="Arial" w:cs="Arial"/>
          <w:bCs/>
        </w:rPr>
        <w:t xml:space="preserve"> </w:t>
      </w:r>
      <w:proofErr w:type="spellStart"/>
      <w:r w:rsidR="00F16024" w:rsidRPr="00F16024">
        <w:rPr>
          <w:rFonts w:ascii="Arial" w:hAnsi="Arial" w:cs="Arial"/>
          <w:bCs/>
        </w:rPr>
        <w:t>тайлан</w:t>
      </w:r>
      <w:proofErr w:type="spellEnd"/>
      <w:r w:rsidR="00F16024">
        <w:rPr>
          <w:rFonts w:ascii="Arial" w:hAnsi="Arial" w:cs="Arial"/>
          <w:bCs/>
          <w:lang w:val="mn-MN"/>
        </w:rPr>
        <w:t xml:space="preserve">”-гийн маягтыг 3 дугаар хавсралтаар тус тус </w:t>
      </w:r>
      <w:r w:rsidRPr="007E1912">
        <w:rPr>
          <w:rFonts w:ascii="Arial" w:hAnsi="Arial" w:cs="Arial"/>
          <w:lang w:val="mn-MN"/>
        </w:rPr>
        <w:t>баталсугай.</w:t>
      </w:r>
    </w:p>
    <w:p w:rsidR="000264AB" w:rsidRPr="000264AB" w:rsidRDefault="000264AB" w:rsidP="007E1912">
      <w:pPr>
        <w:jc w:val="both"/>
        <w:rPr>
          <w:rFonts w:ascii="Arial" w:hAnsi="Arial" w:cs="Arial"/>
        </w:rPr>
      </w:pPr>
    </w:p>
    <w:p w:rsidR="002D0E65" w:rsidRDefault="00F12B44" w:rsidP="000264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2. Энэхүү журмын</w:t>
      </w:r>
      <w:r w:rsidR="002D0E65" w:rsidRPr="00DD5AC6">
        <w:rPr>
          <w:rFonts w:ascii="Arial" w:hAnsi="Arial" w:cs="Arial"/>
          <w:lang w:val="mn-MN"/>
        </w:rPr>
        <w:t xml:space="preserve"> хэрэгж</w:t>
      </w:r>
      <w:r>
        <w:rPr>
          <w:rFonts w:ascii="Arial" w:hAnsi="Arial" w:cs="Arial"/>
          <w:lang w:val="mn-MN"/>
        </w:rPr>
        <w:t>илтийг хангуулж</w:t>
      </w:r>
      <w:r w:rsidR="002D0E65" w:rsidRPr="00DD5AC6">
        <w:rPr>
          <w:rFonts w:ascii="Arial" w:hAnsi="Arial" w:cs="Arial"/>
          <w:lang w:val="mn-MN"/>
        </w:rPr>
        <w:t>, биелэлтэд хяналт тавьж ажиллахыг Сонгуулийн Ерөнхий Хорооны нарийн бичгийн дарга /Ц.Болдсайхан/-д даалгасугай.</w:t>
      </w:r>
    </w:p>
    <w:p w:rsidR="000264AB" w:rsidRPr="000264AB" w:rsidRDefault="000264AB" w:rsidP="000264AB">
      <w:pPr>
        <w:ind w:firstLine="720"/>
        <w:jc w:val="both"/>
        <w:rPr>
          <w:rFonts w:ascii="Arial" w:hAnsi="Arial" w:cs="Arial"/>
        </w:rPr>
      </w:pPr>
    </w:p>
    <w:p w:rsidR="002D0E65" w:rsidRPr="00DD5AC6" w:rsidRDefault="002D0E65" w:rsidP="00D97D79">
      <w:pPr>
        <w:ind w:firstLine="720"/>
        <w:jc w:val="both"/>
        <w:rPr>
          <w:rFonts w:ascii="Arial" w:hAnsi="Arial" w:cs="Arial"/>
          <w:lang w:val="mn-MN"/>
        </w:rPr>
      </w:pPr>
      <w:r w:rsidRPr="00DD5AC6">
        <w:rPr>
          <w:rFonts w:ascii="Arial" w:hAnsi="Arial" w:cs="Arial"/>
          <w:lang w:val="mn-MN"/>
        </w:rPr>
        <w:t xml:space="preserve">3. </w:t>
      </w:r>
      <w:r w:rsidR="00380DC4">
        <w:rPr>
          <w:rFonts w:ascii="Arial" w:hAnsi="Arial" w:cs="Arial"/>
          <w:lang w:val="mn-MN"/>
        </w:rPr>
        <w:t xml:space="preserve">Энэ </w:t>
      </w:r>
      <w:r w:rsidR="006663E2">
        <w:rPr>
          <w:rFonts w:ascii="Arial" w:hAnsi="Arial" w:cs="Arial"/>
          <w:lang w:val="mn-MN"/>
        </w:rPr>
        <w:t>тогтоол</w:t>
      </w:r>
      <w:r w:rsidR="00380DC4">
        <w:rPr>
          <w:rFonts w:ascii="Arial" w:hAnsi="Arial" w:cs="Arial"/>
          <w:lang w:val="mn-MN"/>
        </w:rPr>
        <w:t xml:space="preserve"> гарсантай холбогдуулан </w:t>
      </w:r>
      <w:r w:rsidRPr="00DD5AC6">
        <w:rPr>
          <w:rFonts w:ascii="Arial" w:hAnsi="Arial" w:cs="Arial"/>
          <w:lang w:val="mn-MN"/>
        </w:rPr>
        <w:t xml:space="preserve">Сонгуулийн Ерөнхий Хорооны 2012 оны </w:t>
      </w:r>
      <w:r w:rsidR="00BE30B3">
        <w:rPr>
          <w:rFonts w:ascii="Arial" w:hAnsi="Arial" w:cs="Arial"/>
          <w:lang w:val="mn-MN"/>
        </w:rPr>
        <w:t xml:space="preserve">5 дугаар сарын 22-ны өдрийн </w:t>
      </w:r>
      <w:r w:rsidR="00AC7622" w:rsidRPr="004A7EC0">
        <w:rPr>
          <w:rFonts w:ascii="Arial" w:hAnsi="Arial" w:cs="Arial"/>
          <w:lang w:val="mn-MN"/>
        </w:rPr>
        <w:t>“Сонгуулийн хороодод төсөв хуваарилах, зарцуулах,</w:t>
      </w:r>
      <w:r w:rsidR="00AC7622">
        <w:rPr>
          <w:rFonts w:ascii="Arial" w:hAnsi="Arial" w:cs="Arial"/>
          <w:lang w:val="mn-MN"/>
        </w:rPr>
        <w:t xml:space="preserve"> </w:t>
      </w:r>
      <w:r w:rsidR="00AC7622" w:rsidRPr="004A7EC0">
        <w:rPr>
          <w:rFonts w:ascii="Arial" w:hAnsi="Arial" w:cs="Arial"/>
          <w:lang w:val="mn-MN"/>
        </w:rPr>
        <w:t>түүнд хяналт тавих, тайлан гаргах тухай журам</w:t>
      </w:r>
      <w:r w:rsidR="00AC7622">
        <w:rPr>
          <w:rFonts w:ascii="Arial" w:hAnsi="Arial" w:cs="Arial"/>
          <w:lang w:val="mn-MN"/>
        </w:rPr>
        <w:t xml:space="preserve"> </w:t>
      </w:r>
      <w:r w:rsidR="00AC7622" w:rsidRPr="004A7EC0">
        <w:rPr>
          <w:rFonts w:ascii="Arial" w:hAnsi="Arial" w:cs="Arial"/>
          <w:lang w:val="mn-MN"/>
        </w:rPr>
        <w:t>батлах тухай</w:t>
      </w:r>
      <w:r w:rsidR="00AC7622">
        <w:rPr>
          <w:rFonts w:ascii="Arial" w:hAnsi="Arial" w:cs="Arial"/>
          <w:lang w:val="mn-MN"/>
        </w:rPr>
        <w:t xml:space="preserve">” </w:t>
      </w:r>
      <w:r w:rsidRPr="00DD5AC6">
        <w:rPr>
          <w:rFonts w:ascii="Arial" w:hAnsi="Arial" w:cs="Arial"/>
          <w:lang w:val="mn-MN"/>
        </w:rPr>
        <w:t>69</w:t>
      </w:r>
      <w:r w:rsidR="00AC7622">
        <w:rPr>
          <w:rFonts w:ascii="Arial" w:hAnsi="Arial" w:cs="Arial"/>
          <w:lang w:val="mn-MN"/>
        </w:rPr>
        <w:t xml:space="preserve"> дүгээр тогтоол</w:t>
      </w:r>
      <w:r w:rsidRPr="00DD5AC6">
        <w:rPr>
          <w:rFonts w:ascii="Arial" w:hAnsi="Arial" w:cs="Arial"/>
          <w:lang w:val="mn-MN"/>
        </w:rPr>
        <w:t xml:space="preserve">, 2013 оны </w:t>
      </w:r>
      <w:r w:rsidR="00BE30B3">
        <w:rPr>
          <w:rFonts w:ascii="Arial" w:hAnsi="Arial" w:cs="Arial"/>
          <w:lang w:val="mn-MN"/>
        </w:rPr>
        <w:t xml:space="preserve">3 дугаар сарын 27-ны өдрийн </w:t>
      </w:r>
      <w:r w:rsidR="00AC7622" w:rsidRPr="003E7663">
        <w:rPr>
          <w:rFonts w:ascii="Arial" w:hAnsi="Arial" w:cs="Arial"/>
          <w:lang w:val="mn-MN"/>
        </w:rPr>
        <w:t xml:space="preserve">“Сонгуулийн </w:t>
      </w:r>
      <w:r w:rsidR="00AC7622">
        <w:rPr>
          <w:rFonts w:ascii="Arial" w:hAnsi="Arial" w:cs="Arial"/>
          <w:lang w:val="mn-MN"/>
        </w:rPr>
        <w:t>хо</w:t>
      </w:r>
      <w:r w:rsidR="00AC7622" w:rsidRPr="003E7663">
        <w:rPr>
          <w:rFonts w:ascii="Arial" w:hAnsi="Arial" w:cs="Arial"/>
          <w:lang w:val="mn-MN"/>
        </w:rPr>
        <w:t>роодод төсөв хуваарилах, зарцуулах,</w:t>
      </w:r>
      <w:r w:rsidR="00AC7622">
        <w:rPr>
          <w:rFonts w:ascii="Arial" w:hAnsi="Arial" w:cs="Arial"/>
          <w:lang w:val="mn-MN"/>
        </w:rPr>
        <w:t xml:space="preserve"> </w:t>
      </w:r>
      <w:r w:rsidR="00AC7622" w:rsidRPr="003E7663">
        <w:rPr>
          <w:rFonts w:ascii="Arial" w:hAnsi="Arial" w:cs="Arial"/>
          <w:lang w:val="mn-MN"/>
        </w:rPr>
        <w:t>түүнд хяналт тавих, тайлан гаргах тухай журам</w:t>
      </w:r>
      <w:r w:rsidR="00AC7622">
        <w:rPr>
          <w:rFonts w:ascii="Arial" w:hAnsi="Arial" w:cs="Arial"/>
          <w:lang w:val="mn-MN"/>
        </w:rPr>
        <w:t xml:space="preserve"> </w:t>
      </w:r>
      <w:r w:rsidR="00AC7622" w:rsidRPr="003E7663">
        <w:rPr>
          <w:rFonts w:ascii="Arial" w:hAnsi="Arial" w:cs="Arial"/>
          <w:lang w:val="mn-MN"/>
        </w:rPr>
        <w:t>батлах тухай</w:t>
      </w:r>
      <w:r w:rsidR="00AC7622">
        <w:rPr>
          <w:rFonts w:ascii="Arial" w:hAnsi="Arial" w:cs="Arial"/>
          <w:lang w:val="mn-MN"/>
        </w:rPr>
        <w:t xml:space="preserve">” </w:t>
      </w:r>
      <w:r w:rsidRPr="00DD5AC6">
        <w:rPr>
          <w:rFonts w:ascii="Arial" w:hAnsi="Arial" w:cs="Arial"/>
          <w:lang w:val="mn-MN"/>
        </w:rPr>
        <w:t>10 дугаар тогтоолыг тус тус хүчингүй бол</w:t>
      </w:r>
      <w:r w:rsidR="00380DC4">
        <w:rPr>
          <w:rFonts w:ascii="Arial" w:hAnsi="Arial" w:cs="Arial"/>
          <w:lang w:val="mn-MN"/>
        </w:rPr>
        <w:t>сонд тооц</w:t>
      </w:r>
      <w:r w:rsidRPr="00DD5AC6">
        <w:rPr>
          <w:rFonts w:ascii="Arial" w:hAnsi="Arial" w:cs="Arial"/>
          <w:lang w:val="mn-MN"/>
        </w:rPr>
        <w:t>сугай.</w:t>
      </w:r>
    </w:p>
    <w:p w:rsidR="00552780" w:rsidRDefault="00552780" w:rsidP="000264AB">
      <w:pPr>
        <w:jc w:val="center"/>
        <w:rPr>
          <w:rFonts w:ascii="Arial" w:hAnsi="Arial" w:cs="Arial"/>
          <w:lang w:val="mn-MN"/>
        </w:rPr>
      </w:pPr>
    </w:p>
    <w:p w:rsidR="00552780" w:rsidRDefault="00552780" w:rsidP="00552780">
      <w:pPr>
        <w:jc w:val="center"/>
        <w:rPr>
          <w:rFonts w:ascii="Arial" w:hAnsi="Arial" w:cs="Arial"/>
          <w:lang w:val="mn-MN"/>
        </w:rPr>
      </w:pPr>
    </w:p>
    <w:p w:rsidR="00552780" w:rsidRDefault="00552780" w:rsidP="00552780">
      <w:pPr>
        <w:jc w:val="center"/>
        <w:rPr>
          <w:rFonts w:ascii="Arial" w:hAnsi="Arial" w:cs="Arial"/>
          <w:lang w:val="mn-MN"/>
        </w:rPr>
      </w:pPr>
    </w:p>
    <w:p w:rsidR="000264AB" w:rsidRDefault="000264AB" w:rsidP="000264AB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0264AB" w:rsidRPr="00766644" w:rsidRDefault="000264AB" w:rsidP="000264AB">
      <w:pPr>
        <w:ind w:left="720" w:firstLine="720"/>
        <w:rPr>
          <w:rFonts w:ascii="Arial" w:hAnsi="Arial" w:cs="Arial"/>
          <w:lang w:val="mn-MN"/>
        </w:rPr>
      </w:pPr>
    </w:p>
    <w:p w:rsidR="000264AB" w:rsidRDefault="000264AB" w:rsidP="000264AB">
      <w:pPr>
        <w:ind w:left="720" w:firstLine="720"/>
        <w:rPr>
          <w:rFonts w:ascii="Arial" w:hAnsi="Arial" w:cs="Arial"/>
        </w:rPr>
      </w:pPr>
    </w:p>
    <w:p w:rsidR="000264AB" w:rsidRDefault="000264AB" w:rsidP="000264AB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0264AB" w:rsidRDefault="000264AB" w:rsidP="000264AB">
      <w:pPr>
        <w:jc w:val="center"/>
        <w:rPr>
          <w:rFonts w:ascii="Arial" w:hAnsi="Arial" w:cs="Arial"/>
        </w:rPr>
      </w:pPr>
    </w:p>
    <w:p w:rsidR="002D0E65" w:rsidRPr="00ED702C" w:rsidRDefault="002D0E65" w:rsidP="002D0E65">
      <w:pPr>
        <w:jc w:val="center"/>
        <w:rPr>
          <w:rFonts w:ascii="Arial" w:hAnsi="Arial" w:cs="Arial"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lang w:val="mn-MN"/>
        </w:rPr>
      </w:pPr>
    </w:p>
    <w:p w:rsidR="002D0E65" w:rsidRPr="00DD5AC6" w:rsidRDefault="00466892" w:rsidP="00466892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       </w:t>
      </w:r>
      <w:proofErr w:type="spellStart"/>
      <w:r w:rsidR="002D0E65" w:rsidRPr="00DD5AC6">
        <w:rPr>
          <w:rFonts w:ascii="Arial" w:hAnsi="Arial" w:cs="Arial"/>
        </w:rPr>
        <w:t>Сонгуулийн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Е</w:t>
      </w:r>
      <w:proofErr w:type="spellStart"/>
      <w:r w:rsidR="002D0E65" w:rsidRPr="00DD5AC6">
        <w:rPr>
          <w:rFonts w:ascii="Arial" w:hAnsi="Arial" w:cs="Arial"/>
        </w:rPr>
        <w:t>рөнхий</w:t>
      </w:r>
      <w:proofErr w:type="spellEnd"/>
      <w:r>
        <w:rPr>
          <w:rFonts w:ascii="Arial" w:hAnsi="Arial" w:cs="Arial"/>
          <w:lang w:val="mn-MN"/>
        </w:rPr>
        <w:t xml:space="preserve"> Х</w:t>
      </w:r>
      <w:proofErr w:type="spellStart"/>
      <w:r w:rsidR="002D0E65" w:rsidRPr="00DD5AC6">
        <w:rPr>
          <w:rFonts w:ascii="Arial" w:hAnsi="Arial" w:cs="Arial"/>
        </w:rPr>
        <w:t>орооны</w:t>
      </w:r>
      <w:proofErr w:type="spellEnd"/>
    </w:p>
    <w:p w:rsidR="002D0E65" w:rsidRPr="00DD5AC6" w:rsidRDefault="002D0E65" w:rsidP="002D0E65">
      <w:pPr>
        <w:tabs>
          <w:tab w:val="left" w:pos="567"/>
          <w:tab w:val="left" w:pos="851"/>
        </w:tabs>
        <w:jc w:val="right"/>
        <w:rPr>
          <w:rFonts w:ascii="Arial" w:hAnsi="Arial" w:cs="Arial"/>
        </w:rPr>
      </w:pPr>
      <w:r w:rsidRPr="00DD5AC6">
        <w:rPr>
          <w:rFonts w:ascii="Arial" w:hAnsi="Arial" w:cs="Arial"/>
        </w:rPr>
        <w:t>201</w:t>
      </w:r>
      <w:r w:rsidR="00466892">
        <w:rPr>
          <w:rFonts w:ascii="Arial" w:hAnsi="Arial" w:cs="Arial"/>
          <w:lang w:val="mn-MN"/>
        </w:rPr>
        <w:t xml:space="preserve">6 </w:t>
      </w:r>
      <w:proofErr w:type="spellStart"/>
      <w:r w:rsidRPr="00DD5AC6">
        <w:rPr>
          <w:rFonts w:ascii="Arial" w:hAnsi="Arial" w:cs="Arial"/>
        </w:rPr>
        <w:t>оны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r w:rsidR="00ED702C">
        <w:rPr>
          <w:rFonts w:ascii="Arial" w:hAnsi="Arial" w:cs="Arial"/>
        </w:rPr>
        <w:t xml:space="preserve">03 </w:t>
      </w:r>
      <w:r w:rsidRPr="00DD5AC6">
        <w:rPr>
          <w:rFonts w:ascii="Arial" w:hAnsi="Arial" w:cs="Arial"/>
          <w:lang w:val="mn-MN"/>
        </w:rPr>
        <w:t xml:space="preserve">дугаар </w:t>
      </w:r>
      <w:proofErr w:type="spellStart"/>
      <w:r w:rsidRPr="00DD5AC6">
        <w:rPr>
          <w:rFonts w:ascii="Arial" w:hAnsi="Arial" w:cs="Arial"/>
        </w:rPr>
        <w:t>сарын</w:t>
      </w:r>
      <w:proofErr w:type="spellEnd"/>
      <w:r w:rsidRPr="00DD5AC6">
        <w:rPr>
          <w:rFonts w:ascii="Arial" w:hAnsi="Arial" w:cs="Arial"/>
        </w:rPr>
        <w:t xml:space="preserve"> </w:t>
      </w:r>
      <w:r w:rsidR="00ED702C">
        <w:rPr>
          <w:rFonts w:ascii="Arial" w:hAnsi="Arial" w:cs="Arial"/>
        </w:rPr>
        <w:t>2</w:t>
      </w:r>
      <w:r w:rsidRPr="00DD5AC6">
        <w:rPr>
          <w:rFonts w:ascii="Arial" w:hAnsi="Arial" w:cs="Arial"/>
        </w:rPr>
        <w:t>-н</w:t>
      </w:r>
      <w:r w:rsidR="00ED702C">
        <w:rPr>
          <w:rFonts w:ascii="Arial" w:hAnsi="Arial" w:cs="Arial"/>
          <w:lang w:val="mn-MN"/>
        </w:rPr>
        <w:t>ы</w:t>
      </w:r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өдрийн</w:t>
      </w:r>
      <w:proofErr w:type="spellEnd"/>
    </w:p>
    <w:p w:rsidR="002D0E65" w:rsidRPr="00DD5AC6" w:rsidRDefault="00466892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</w:t>
      </w:r>
      <w:r w:rsidR="00ED702C">
        <w:rPr>
          <w:rFonts w:ascii="Arial" w:hAnsi="Arial" w:cs="Arial"/>
          <w:lang w:val="mn-MN"/>
        </w:rPr>
        <w:t xml:space="preserve">                               04</w:t>
      </w:r>
      <w:r w:rsidR="002D0E65" w:rsidRPr="00DD5AC6">
        <w:rPr>
          <w:rFonts w:ascii="Arial" w:hAnsi="Arial" w:cs="Arial"/>
        </w:rPr>
        <w:t xml:space="preserve"> </w:t>
      </w:r>
      <w:proofErr w:type="spellStart"/>
      <w:r w:rsidR="002D0E65" w:rsidRPr="00DD5AC6"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</w:rPr>
        <w:t>тогтоолын</w:t>
      </w:r>
      <w:proofErr w:type="spellEnd"/>
      <w:r>
        <w:rPr>
          <w:rFonts w:ascii="Arial" w:hAnsi="Arial" w:cs="Arial"/>
          <w:lang w:val="mn-MN"/>
        </w:rPr>
        <w:t xml:space="preserve"> </w:t>
      </w:r>
      <w:r w:rsidR="00FA7CE9">
        <w:rPr>
          <w:rFonts w:ascii="Arial" w:hAnsi="Arial" w:cs="Arial"/>
          <w:lang w:val="mn-MN"/>
        </w:rPr>
        <w:t xml:space="preserve">1 дүгээр </w:t>
      </w:r>
      <w:proofErr w:type="spellStart"/>
      <w:r w:rsidR="002D0E65" w:rsidRPr="00DD5AC6">
        <w:rPr>
          <w:rFonts w:ascii="Arial" w:hAnsi="Arial" w:cs="Arial"/>
        </w:rPr>
        <w:t>хавсралт</w:t>
      </w:r>
      <w:proofErr w:type="spellEnd"/>
    </w:p>
    <w:p w:rsidR="002D0E65" w:rsidRPr="00DD5AC6" w:rsidRDefault="002D0E65" w:rsidP="002D0E65">
      <w:pPr>
        <w:jc w:val="center"/>
        <w:rPr>
          <w:rFonts w:ascii="Arial" w:hAnsi="Arial" w:cs="Arial"/>
          <w:b/>
          <w:bCs/>
        </w:rPr>
      </w:pPr>
    </w:p>
    <w:p w:rsidR="00CD5377" w:rsidRDefault="00CD5377" w:rsidP="002D0E65">
      <w:pPr>
        <w:jc w:val="center"/>
        <w:rPr>
          <w:rFonts w:ascii="Arial" w:hAnsi="Arial" w:cs="Arial"/>
          <w:b/>
          <w:bCs/>
          <w:lang w:val="mn-MN"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b/>
          <w:bCs/>
        </w:rPr>
      </w:pPr>
      <w:r w:rsidRPr="00DD5AC6">
        <w:rPr>
          <w:rFonts w:ascii="Arial" w:hAnsi="Arial" w:cs="Arial"/>
          <w:b/>
          <w:bCs/>
        </w:rPr>
        <w:t xml:space="preserve">СОНГУУЛИЙН ХОРООДОД ТӨСӨВ ХУВААРИЛАХ, </w:t>
      </w:r>
    </w:p>
    <w:p w:rsidR="002D0E65" w:rsidRPr="00DD5AC6" w:rsidRDefault="002D0E65" w:rsidP="002D0E65">
      <w:pPr>
        <w:jc w:val="center"/>
        <w:rPr>
          <w:rFonts w:ascii="Arial" w:hAnsi="Arial" w:cs="Arial"/>
          <w:b/>
          <w:bCs/>
        </w:rPr>
      </w:pPr>
      <w:r w:rsidRPr="00DD5AC6">
        <w:rPr>
          <w:rFonts w:ascii="Arial" w:hAnsi="Arial" w:cs="Arial"/>
          <w:b/>
          <w:bCs/>
        </w:rPr>
        <w:t xml:space="preserve">ЗАРЦУУЛАХ, ТҮҮНД ХЯНАЛТ ТАВИХ, </w:t>
      </w:r>
    </w:p>
    <w:p w:rsidR="002D0E65" w:rsidRPr="00DD5AC6" w:rsidRDefault="002D0E65" w:rsidP="002D0E65">
      <w:pPr>
        <w:jc w:val="center"/>
        <w:rPr>
          <w:rFonts w:ascii="Arial" w:hAnsi="Arial" w:cs="Arial"/>
          <w:b/>
          <w:bCs/>
        </w:rPr>
      </w:pPr>
      <w:r w:rsidRPr="00DD5AC6">
        <w:rPr>
          <w:rFonts w:ascii="Arial" w:hAnsi="Arial" w:cs="Arial"/>
          <w:b/>
          <w:bCs/>
        </w:rPr>
        <w:t>ТАЙЛАН ГАРГАХ ТУХАЙ ЖУРАМ</w:t>
      </w:r>
    </w:p>
    <w:p w:rsidR="002D0E65" w:rsidRPr="00DD5AC6" w:rsidRDefault="002D0E65" w:rsidP="002D0E65">
      <w:pPr>
        <w:jc w:val="center"/>
        <w:rPr>
          <w:rFonts w:ascii="Arial" w:hAnsi="Arial" w:cs="Arial"/>
          <w:b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b/>
        </w:rPr>
      </w:pPr>
      <w:proofErr w:type="spellStart"/>
      <w:r w:rsidRPr="00DD5AC6">
        <w:rPr>
          <w:rFonts w:ascii="Arial" w:hAnsi="Arial" w:cs="Arial"/>
          <w:b/>
        </w:rPr>
        <w:t>Нэг</w:t>
      </w:r>
      <w:proofErr w:type="spellEnd"/>
      <w:r w:rsidRPr="00DD5AC6">
        <w:rPr>
          <w:rFonts w:ascii="Arial" w:hAnsi="Arial" w:cs="Arial"/>
          <w:b/>
        </w:rPr>
        <w:t xml:space="preserve">. </w:t>
      </w:r>
      <w:proofErr w:type="spellStart"/>
      <w:r w:rsidRPr="00DD5AC6">
        <w:rPr>
          <w:rFonts w:ascii="Arial" w:hAnsi="Arial" w:cs="Arial"/>
          <w:b/>
          <w:i/>
        </w:rPr>
        <w:t>Нийтлэг</w:t>
      </w:r>
      <w:proofErr w:type="spellEnd"/>
      <w:r w:rsidR="009B713E">
        <w:rPr>
          <w:rFonts w:ascii="Arial" w:hAnsi="Arial" w:cs="Arial"/>
          <w:b/>
          <w:i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i/>
        </w:rPr>
        <w:t>үндэслэл</w:t>
      </w:r>
      <w:proofErr w:type="spellEnd"/>
    </w:p>
    <w:p w:rsidR="002D0E65" w:rsidRPr="00DD5AC6" w:rsidRDefault="002D0E65" w:rsidP="002D0E65">
      <w:pPr>
        <w:rPr>
          <w:rFonts w:ascii="Arial" w:hAnsi="Arial" w:cs="Arial"/>
          <w:b/>
        </w:rPr>
      </w:pPr>
    </w:p>
    <w:p w:rsidR="002D0E65" w:rsidRPr="00DD5AC6" w:rsidRDefault="002D0E65" w:rsidP="002D0E65">
      <w:pPr>
        <w:ind w:firstLine="720"/>
        <w:jc w:val="both"/>
        <w:rPr>
          <w:rFonts w:ascii="Arial" w:hAnsi="Arial" w:cs="Arial"/>
        </w:rPr>
      </w:pPr>
      <w:r w:rsidRPr="00DD5AC6">
        <w:rPr>
          <w:rFonts w:ascii="Arial" w:hAnsi="Arial" w:cs="Arial"/>
        </w:rPr>
        <w:t xml:space="preserve">1.1. </w:t>
      </w:r>
      <w:r w:rsidR="00F12B44">
        <w:rPr>
          <w:rFonts w:ascii="Arial" w:hAnsi="Arial" w:cs="Arial"/>
          <w:lang w:val="mn-MN"/>
        </w:rPr>
        <w:t xml:space="preserve">Монгол </w:t>
      </w:r>
      <w:proofErr w:type="spellStart"/>
      <w:r w:rsidRPr="00DD5AC6">
        <w:rPr>
          <w:rFonts w:ascii="Arial" w:hAnsi="Arial" w:cs="Arial"/>
        </w:rPr>
        <w:t>Улсын</w:t>
      </w:r>
      <w:proofErr w:type="spellEnd"/>
      <w:r w:rsidR="00466892">
        <w:rPr>
          <w:rFonts w:ascii="Arial" w:hAnsi="Arial" w:cs="Arial"/>
          <w:lang w:val="mn-MN"/>
        </w:rPr>
        <w:t xml:space="preserve"> Их Хурлын</w:t>
      </w:r>
      <w:r w:rsidR="001F75C2">
        <w:rPr>
          <w:rFonts w:ascii="Arial" w:hAnsi="Arial" w:cs="Arial"/>
          <w:lang w:val="mn-MN"/>
        </w:rPr>
        <w:t>,</w:t>
      </w:r>
      <w:r w:rsidR="00466892">
        <w:rPr>
          <w:rFonts w:ascii="Arial" w:hAnsi="Arial" w:cs="Arial"/>
          <w:lang w:val="mn-MN"/>
        </w:rPr>
        <w:t xml:space="preserve"> </w:t>
      </w:r>
      <w:r w:rsidRPr="00DD5AC6">
        <w:rPr>
          <w:rFonts w:ascii="Arial" w:hAnsi="Arial" w:cs="Arial"/>
          <w:lang w:val="mn-MN"/>
        </w:rPr>
        <w:t>Ерөнхийлөгч</w:t>
      </w:r>
      <w:r w:rsidR="001F75C2">
        <w:rPr>
          <w:rFonts w:ascii="Arial" w:hAnsi="Arial" w:cs="Arial"/>
          <w:lang w:val="mn-MN"/>
        </w:rPr>
        <w:t>ийн болон</w:t>
      </w:r>
      <w:r w:rsidR="00466892">
        <w:rPr>
          <w:rFonts w:ascii="Arial" w:hAnsi="Arial" w:cs="Arial"/>
          <w:lang w:val="mn-MN"/>
        </w:rPr>
        <w:t xml:space="preserve"> </w:t>
      </w:r>
      <w:r w:rsidR="00A755A2">
        <w:rPr>
          <w:rFonts w:ascii="Arial" w:hAnsi="Arial" w:cs="Arial"/>
          <w:lang w:val="mn-MN"/>
        </w:rPr>
        <w:t>А</w:t>
      </w:r>
      <w:r w:rsidR="00466892">
        <w:rPr>
          <w:rFonts w:ascii="Arial" w:hAnsi="Arial" w:cs="Arial"/>
          <w:lang w:val="mn-MN"/>
        </w:rPr>
        <w:t xml:space="preserve">ймаг, нийслэл, сум, дүүргийн иргэдийн Төлөөлөгчдийн хурлын </w:t>
      </w:r>
      <w:r w:rsidRPr="00DD5AC6">
        <w:rPr>
          <w:rFonts w:ascii="Arial" w:hAnsi="Arial" w:cs="Arial"/>
          <w:lang w:val="mn-MN"/>
        </w:rPr>
        <w:t>с</w:t>
      </w:r>
      <w:proofErr w:type="spellStart"/>
      <w:r w:rsidRPr="00DD5AC6">
        <w:rPr>
          <w:rFonts w:ascii="Arial" w:hAnsi="Arial" w:cs="Arial"/>
        </w:rPr>
        <w:t>онгуулийн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батлагдсан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төсвийг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сонгуулийн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хороодод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хуваарилах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зарцуулах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түүнд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хяналт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тавих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тайлан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гаргах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үйл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ажиллагааг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зохицуулахад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энэхүү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журмын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зорилго</w:t>
      </w:r>
      <w:proofErr w:type="spellEnd"/>
      <w:r w:rsidR="00466892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оршино</w:t>
      </w:r>
      <w:proofErr w:type="spellEnd"/>
      <w:r w:rsidRPr="00DD5AC6">
        <w:rPr>
          <w:rFonts w:ascii="Arial" w:hAnsi="Arial" w:cs="Arial"/>
        </w:rPr>
        <w:t>.</w:t>
      </w:r>
    </w:p>
    <w:p w:rsidR="002D0E65" w:rsidRPr="00DD5AC6" w:rsidRDefault="002D0E65" w:rsidP="002D0E65">
      <w:pPr>
        <w:jc w:val="both"/>
        <w:rPr>
          <w:rFonts w:ascii="Arial" w:hAnsi="Arial" w:cs="Arial"/>
        </w:rPr>
      </w:pPr>
    </w:p>
    <w:p w:rsidR="002D0E65" w:rsidRPr="00DD5AC6" w:rsidRDefault="002D0E65" w:rsidP="002D0E65">
      <w:pPr>
        <w:ind w:firstLine="720"/>
        <w:jc w:val="both"/>
        <w:rPr>
          <w:rFonts w:ascii="Arial" w:hAnsi="Arial" w:cs="Arial"/>
        </w:rPr>
      </w:pPr>
      <w:r w:rsidRPr="00DD5AC6">
        <w:rPr>
          <w:rFonts w:ascii="Arial" w:hAnsi="Arial" w:cs="Arial"/>
        </w:rPr>
        <w:t>1</w:t>
      </w:r>
      <w:r w:rsidRPr="00DD5AC6">
        <w:rPr>
          <w:rFonts w:ascii="Arial" w:hAnsi="Arial" w:cs="Arial"/>
          <w:lang w:val="mn-MN"/>
        </w:rPr>
        <w:t>.2.</w:t>
      </w:r>
      <w:r w:rsidR="00466892">
        <w:rPr>
          <w:rFonts w:ascii="Arial" w:hAnsi="Arial" w:cs="Arial"/>
          <w:lang w:val="mn-MN"/>
        </w:rPr>
        <w:t xml:space="preserve"> </w:t>
      </w:r>
      <w:r w:rsidRPr="00DD5AC6">
        <w:rPr>
          <w:rFonts w:ascii="Arial" w:hAnsi="Arial" w:cs="Arial"/>
          <w:lang w:val="mn-MN"/>
        </w:rPr>
        <w:t>Аймаг, нийслэлийн сонгуулийн хороо</w:t>
      </w:r>
      <w:r w:rsidR="00FE711C">
        <w:rPr>
          <w:rFonts w:ascii="Arial" w:hAnsi="Arial" w:cs="Arial"/>
          <w:lang w:val="mn-MN"/>
        </w:rPr>
        <w:t xml:space="preserve">, </w:t>
      </w:r>
      <w:proofErr w:type="spellStart"/>
      <w:r w:rsidR="00FE711C" w:rsidRPr="00FE711C">
        <w:rPr>
          <w:rFonts w:ascii="Arial" w:hAnsi="Arial" w:cs="Arial"/>
        </w:rPr>
        <w:t>гадаад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улсад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байгаа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иргэдийн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санал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авах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ажлыг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зохион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байгуулах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төв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комисс</w:t>
      </w:r>
      <w:proofErr w:type="spellEnd"/>
      <w:r w:rsidR="00FE711C" w:rsidRPr="00FE711C">
        <w:rPr>
          <w:rFonts w:ascii="Arial" w:hAnsi="Arial" w:cs="Arial"/>
        </w:rPr>
        <w:t xml:space="preserve"> /</w:t>
      </w:r>
      <w:proofErr w:type="spellStart"/>
      <w:r w:rsidR="00FE711C" w:rsidRPr="00FE711C">
        <w:rPr>
          <w:rFonts w:ascii="Arial" w:hAnsi="Arial" w:cs="Arial"/>
        </w:rPr>
        <w:t>цаашид</w:t>
      </w:r>
      <w:proofErr w:type="spellEnd"/>
      <w:r w:rsidR="00FE711C" w:rsidRPr="00FE711C">
        <w:rPr>
          <w:rFonts w:ascii="Arial" w:hAnsi="Arial" w:cs="Arial"/>
        </w:rPr>
        <w:t xml:space="preserve"> “</w:t>
      </w:r>
      <w:proofErr w:type="spellStart"/>
      <w:r w:rsidR="00FE711C" w:rsidRPr="00FE711C">
        <w:rPr>
          <w:rFonts w:ascii="Arial" w:hAnsi="Arial" w:cs="Arial"/>
        </w:rPr>
        <w:t>төв</w:t>
      </w:r>
      <w:proofErr w:type="spellEnd"/>
      <w:r w:rsidR="00FE711C" w:rsidRPr="00FE711C">
        <w:rPr>
          <w:rFonts w:ascii="Arial" w:hAnsi="Arial" w:cs="Arial"/>
        </w:rPr>
        <w:t xml:space="preserve"> </w:t>
      </w:r>
      <w:proofErr w:type="spellStart"/>
      <w:r w:rsidR="00FE711C" w:rsidRPr="00FE711C">
        <w:rPr>
          <w:rFonts w:ascii="Arial" w:hAnsi="Arial" w:cs="Arial"/>
        </w:rPr>
        <w:t>комисс</w:t>
      </w:r>
      <w:proofErr w:type="spellEnd"/>
      <w:r w:rsidR="00FE711C" w:rsidRPr="00FE711C">
        <w:rPr>
          <w:rFonts w:ascii="Arial" w:hAnsi="Arial" w:cs="Arial"/>
        </w:rPr>
        <w:t xml:space="preserve">” </w:t>
      </w:r>
      <w:proofErr w:type="spellStart"/>
      <w:r w:rsidR="00FE711C" w:rsidRPr="00FE711C">
        <w:rPr>
          <w:rFonts w:ascii="Arial" w:hAnsi="Arial" w:cs="Arial"/>
        </w:rPr>
        <w:t>гэх</w:t>
      </w:r>
      <w:proofErr w:type="spellEnd"/>
      <w:r w:rsidR="00FE711C" w:rsidRPr="00FE711C">
        <w:rPr>
          <w:rFonts w:ascii="Arial" w:hAnsi="Arial" w:cs="Arial"/>
        </w:rPr>
        <w:t>/</w:t>
      </w:r>
      <w:r w:rsidRPr="00DD5AC6">
        <w:rPr>
          <w:rFonts w:ascii="Arial" w:hAnsi="Arial" w:cs="Arial"/>
          <w:lang w:val="mn-MN"/>
        </w:rPr>
        <w:t xml:space="preserve"> Сонгуулийн </w:t>
      </w:r>
      <w:r w:rsidR="009B713E">
        <w:rPr>
          <w:rFonts w:ascii="Arial" w:hAnsi="Arial" w:cs="Arial"/>
          <w:lang w:val="mn-MN"/>
        </w:rPr>
        <w:t>Е</w:t>
      </w:r>
      <w:r w:rsidRPr="00DD5AC6">
        <w:rPr>
          <w:rFonts w:ascii="Arial" w:hAnsi="Arial" w:cs="Arial"/>
          <w:lang w:val="mn-MN"/>
        </w:rPr>
        <w:t xml:space="preserve">рөнхий </w:t>
      </w:r>
      <w:r w:rsidR="009B713E">
        <w:rPr>
          <w:rFonts w:ascii="Arial" w:hAnsi="Arial" w:cs="Arial"/>
          <w:lang w:val="mn-MN"/>
        </w:rPr>
        <w:t>Х</w:t>
      </w:r>
      <w:r w:rsidRPr="00DD5AC6">
        <w:rPr>
          <w:rFonts w:ascii="Arial" w:hAnsi="Arial" w:cs="Arial"/>
          <w:lang w:val="mn-MN"/>
        </w:rPr>
        <w:t>орооноос хуваарилсан төсвийн хөрөнгийг зориулалтын дагуу захиран зарцуулж, харьяалах сонгуулийн хороодод хуваарилан</w:t>
      </w:r>
      <w:r w:rsidR="00466892">
        <w:rPr>
          <w:rFonts w:ascii="Arial" w:hAnsi="Arial" w:cs="Arial"/>
          <w:lang w:val="mn-MN"/>
        </w:rPr>
        <w:t>,</w:t>
      </w:r>
      <w:r w:rsidRPr="00DD5AC6">
        <w:rPr>
          <w:rFonts w:ascii="Arial" w:hAnsi="Arial" w:cs="Arial"/>
          <w:lang w:val="mn-MN"/>
        </w:rPr>
        <w:t xml:space="preserve"> зарцуулалтад хяналт тавьж ажиллана.</w:t>
      </w:r>
    </w:p>
    <w:p w:rsidR="002D0E65" w:rsidRPr="00DD5AC6" w:rsidRDefault="002D0E65" w:rsidP="002D0E65">
      <w:pPr>
        <w:ind w:firstLine="720"/>
        <w:jc w:val="both"/>
        <w:rPr>
          <w:rFonts w:ascii="Arial" w:hAnsi="Arial" w:cs="Arial"/>
        </w:rPr>
      </w:pPr>
    </w:p>
    <w:p w:rsidR="002D0E65" w:rsidRPr="00DD5AC6" w:rsidRDefault="002D0E65" w:rsidP="002D0E65">
      <w:pPr>
        <w:pStyle w:val="BodyText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DD5AC6">
        <w:rPr>
          <w:rFonts w:ascii="Arial" w:hAnsi="Arial" w:cs="Arial"/>
          <w:b/>
          <w:bCs/>
          <w:szCs w:val="24"/>
        </w:rPr>
        <w:t>Хоёр</w:t>
      </w:r>
      <w:proofErr w:type="spellEnd"/>
      <w:r w:rsidRPr="00DD5AC6">
        <w:rPr>
          <w:rFonts w:ascii="Arial" w:hAnsi="Arial" w:cs="Arial"/>
          <w:b/>
          <w:bCs/>
          <w:szCs w:val="24"/>
        </w:rPr>
        <w:t xml:space="preserve">. </w:t>
      </w:r>
      <w:proofErr w:type="spellStart"/>
      <w:r w:rsidRPr="00DD5AC6">
        <w:rPr>
          <w:rFonts w:ascii="Arial" w:hAnsi="Arial" w:cs="Arial"/>
          <w:b/>
          <w:bCs/>
          <w:i/>
          <w:iCs/>
          <w:szCs w:val="24"/>
        </w:rPr>
        <w:t>Сонгуулийн</w:t>
      </w:r>
      <w:proofErr w:type="spellEnd"/>
      <w:r w:rsidR="00466892">
        <w:rPr>
          <w:rFonts w:ascii="Arial" w:hAnsi="Arial" w:cs="Arial"/>
          <w:b/>
          <w:bCs/>
          <w:i/>
          <w:iCs/>
          <w:szCs w:val="24"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bCs/>
          <w:i/>
          <w:iCs/>
          <w:szCs w:val="24"/>
        </w:rPr>
        <w:t>хороодод</w:t>
      </w:r>
      <w:proofErr w:type="spellEnd"/>
      <w:r w:rsidR="00466892">
        <w:rPr>
          <w:rFonts w:ascii="Arial" w:hAnsi="Arial" w:cs="Arial"/>
          <w:b/>
          <w:bCs/>
          <w:i/>
          <w:iCs/>
          <w:szCs w:val="24"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bCs/>
          <w:i/>
          <w:iCs/>
          <w:szCs w:val="24"/>
        </w:rPr>
        <w:t>батлагдсан</w:t>
      </w:r>
      <w:proofErr w:type="spellEnd"/>
      <w:r w:rsidR="00466892">
        <w:rPr>
          <w:rFonts w:ascii="Arial" w:hAnsi="Arial" w:cs="Arial"/>
          <w:b/>
          <w:bCs/>
          <w:i/>
          <w:iCs/>
          <w:szCs w:val="24"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bCs/>
          <w:i/>
          <w:iCs/>
          <w:szCs w:val="24"/>
        </w:rPr>
        <w:t>төсвийг</w:t>
      </w:r>
      <w:proofErr w:type="spellEnd"/>
      <w:r w:rsidR="00466892">
        <w:rPr>
          <w:rFonts w:ascii="Arial" w:hAnsi="Arial" w:cs="Arial"/>
          <w:b/>
          <w:bCs/>
          <w:i/>
          <w:iCs/>
          <w:szCs w:val="24"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bCs/>
          <w:i/>
          <w:iCs/>
          <w:szCs w:val="24"/>
        </w:rPr>
        <w:t>хуваарилах</w:t>
      </w:r>
      <w:proofErr w:type="spellEnd"/>
    </w:p>
    <w:p w:rsidR="002D0E65" w:rsidRPr="00DD5AC6" w:rsidRDefault="002D0E65" w:rsidP="002D0E65">
      <w:pPr>
        <w:rPr>
          <w:rFonts w:ascii="Arial" w:hAnsi="Arial" w:cs="Arial"/>
          <w:b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</w:rPr>
        <w:tab/>
      </w:r>
      <w:r w:rsidRPr="00DD5AC6">
        <w:rPr>
          <w:rFonts w:ascii="Arial" w:hAnsi="Arial" w:cs="Arial"/>
          <w:iCs/>
        </w:rPr>
        <w:t>2.1.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Pr="00DD5AC6">
        <w:rPr>
          <w:rFonts w:ascii="Arial" w:hAnsi="Arial" w:cs="Arial"/>
          <w:iCs/>
        </w:rPr>
        <w:t xml:space="preserve"> </w:t>
      </w:r>
      <w:r w:rsidR="00466892">
        <w:rPr>
          <w:rFonts w:ascii="Arial" w:hAnsi="Arial" w:cs="Arial"/>
          <w:iCs/>
          <w:lang w:val="mn-MN"/>
        </w:rPr>
        <w:t>Е</w:t>
      </w:r>
      <w:proofErr w:type="spellStart"/>
      <w:r w:rsidRPr="00DD5AC6">
        <w:rPr>
          <w:rFonts w:ascii="Arial" w:hAnsi="Arial" w:cs="Arial"/>
          <w:iCs/>
        </w:rPr>
        <w:t>рөнхий</w:t>
      </w:r>
      <w:proofErr w:type="spellEnd"/>
      <w:r w:rsidR="00466892">
        <w:rPr>
          <w:rFonts w:ascii="Arial" w:hAnsi="Arial" w:cs="Arial"/>
          <w:iCs/>
          <w:lang w:val="mn-MN"/>
        </w:rPr>
        <w:t xml:space="preserve"> Х</w:t>
      </w:r>
      <w:proofErr w:type="spellStart"/>
      <w:r w:rsidRPr="00DD5AC6">
        <w:rPr>
          <w:rFonts w:ascii="Arial" w:hAnsi="Arial" w:cs="Arial"/>
          <w:iCs/>
        </w:rPr>
        <w:t>ороо</w:t>
      </w:r>
      <w:proofErr w:type="spellEnd"/>
      <w:r w:rsidR="001F75C2">
        <w:rPr>
          <w:rFonts w:ascii="Arial" w:hAnsi="Arial" w:cs="Arial"/>
          <w:iCs/>
          <w:lang w:val="mn-MN"/>
        </w:rPr>
        <w:t xml:space="preserve"> нь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батлагдсан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r w:rsidR="001F75C2">
        <w:rPr>
          <w:rFonts w:ascii="Arial" w:hAnsi="Arial" w:cs="Arial"/>
          <w:iCs/>
          <w:lang w:val="mn-MN"/>
        </w:rPr>
        <w:t>төсвийг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зохих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эдийн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засгийн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ангилалын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дагуу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нутаг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дэвсгэрийн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хэмжээ</w:t>
      </w:r>
      <w:proofErr w:type="spellEnd"/>
      <w:r w:rsidRPr="00DD5AC6">
        <w:rPr>
          <w:rFonts w:ascii="Arial" w:hAnsi="Arial" w:cs="Arial"/>
          <w:iCs/>
        </w:rPr>
        <w:t xml:space="preserve">, </w:t>
      </w:r>
      <w:proofErr w:type="spellStart"/>
      <w:r w:rsidRPr="00DD5AC6">
        <w:rPr>
          <w:rFonts w:ascii="Arial" w:hAnsi="Arial" w:cs="Arial"/>
          <w:iCs/>
        </w:rPr>
        <w:t>сонгогчийн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r w:rsidR="001F75C2">
        <w:rPr>
          <w:rFonts w:ascii="Arial" w:hAnsi="Arial" w:cs="Arial"/>
          <w:iCs/>
          <w:lang w:val="mn-MN"/>
        </w:rPr>
        <w:t xml:space="preserve">тоо </w:t>
      </w:r>
      <w:proofErr w:type="spellStart"/>
      <w:r w:rsidRPr="00DD5AC6">
        <w:rPr>
          <w:rFonts w:ascii="Arial" w:hAnsi="Arial" w:cs="Arial"/>
          <w:iCs/>
        </w:rPr>
        <w:t>болон</w:t>
      </w:r>
      <w:proofErr w:type="spellEnd"/>
      <w:r w:rsidRPr="00DD5AC6">
        <w:rPr>
          <w:rFonts w:ascii="Arial" w:hAnsi="Arial" w:cs="Arial"/>
          <w:iCs/>
        </w:rPr>
        <w:t xml:space="preserve"> с</w:t>
      </w:r>
      <w:r w:rsidRPr="00DD5AC6">
        <w:rPr>
          <w:rFonts w:ascii="Arial" w:hAnsi="Arial" w:cs="Arial"/>
          <w:iCs/>
          <w:lang w:val="mn-MN"/>
        </w:rPr>
        <w:t>ум, дүүргийн сонгуулийн хороо,</w:t>
      </w:r>
      <w:r w:rsidR="00466892">
        <w:rPr>
          <w:rFonts w:ascii="Arial" w:hAnsi="Arial" w:cs="Arial"/>
          <w:iCs/>
          <w:lang w:val="mn-MN"/>
        </w:rPr>
        <w:t xml:space="preserve"> </w:t>
      </w:r>
      <w:r w:rsidR="009B713E">
        <w:rPr>
          <w:rFonts w:ascii="Arial" w:hAnsi="Arial" w:cs="Arial"/>
          <w:iCs/>
          <w:lang w:val="mn-MN"/>
        </w:rPr>
        <w:t>санал авах байр</w:t>
      </w:r>
      <w:r w:rsidRPr="00DD5AC6">
        <w:rPr>
          <w:rFonts w:ascii="Arial" w:hAnsi="Arial" w:cs="Arial"/>
          <w:iCs/>
        </w:rPr>
        <w:t xml:space="preserve">, </w:t>
      </w:r>
      <w:proofErr w:type="spellStart"/>
      <w:r w:rsidRPr="00DD5AC6">
        <w:rPr>
          <w:rFonts w:ascii="Arial" w:hAnsi="Arial" w:cs="Arial"/>
          <w:iCs/>
        </w:rPr>
        <w:t>тэдгээрт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ажиллах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гишүүдийн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тоог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харгалзан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r w:rsidRPr="00DD5AC6">
        <w:rPr>
          <w:rFonts w:ascii="Arial" w:hAnsi="Arial" w:cs="Arial"/>
          <w:iCs/>
          <w:lang w:val="mn-MN"/>
        </w:rPr>
        <w:t xml:space="preserve">аймаг, нийслэлийн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r w:rsidRPr="00DD5AC6">
        <w:rPr>
          <w:rFonts w:ascii="Arial" w:hAnsi="Arial" w:cs="Arial"/>
          <w:iCs/>
          <w:lang w:val="mn-MN"/>
        </w:rPr>
        <w:t xml:space="preserve">хороо </w:t>
      </w:r>
      <w:proofErr w:type="spellStart"/>
      <w:r w:rsidRPr="00DD5AC6">
        <w:rPr>
          <w:rFonts w:ascii="Arial" w:hAnsi="Arial" w:cs="Arial"/>
          <w:iCs/>
        </w:rPr>
        <w:t>бүрээр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хуваарилна</w:t>
      </w:r>
      <w:proofErr w:type="spellEnd"/>
      <w:r w:rsidRPr="00DD5AC6">
        <w:rPr>
          <w:rFonts w:ascii="Arial" w:hAnsi="Arial" w:cs="Arial"/>
          <w:iCs/>
        </w:rPr>
        <w:t>.</w:t>
      </w:r>
    </w:p>
    <w:p w:rsidR="002D0E65" w:rsidRPr="00DD5AC6" w:rsidRDefault="002D0E65" w:rsidP="002D0E65">
      <w:pPr>
        <w:jc w:val="both"/>
        <w:rPr>
          <w:rFonts w:ascii="Arial" w:hAnsi="Arial" w:cs="Arial"/>
          <w:iCs/>
          <w:strike/>
        </w:rPr>
      </w:pPr>
    </w:p>
    <w:p w:rsidR="00466892" w:rsidRPr="00466892" w:rsidRDefault="002D0E65" w:rsidP="002D0E65">
      <w:pPr>
        <w:jc w:val="both"/>
        <w:rPr>
          <w:rFonts w:ascii="Arial" w:hAnsi="Arial" w:cs="Arial"/>
          <w:i/>
          <w:iCs/>
          <w:lang w:val="mn-MN"/>
        </w:rPr>
      </w:pPr>
      <w:r w:rsidRPr="00DD5AC6">
        <w:rPr>
          <w:rFonts w:ascii="Arial" w:hAnsi="Arial" w:cs="Arial"/>
          <w:iCs/>
        </w:rPr>
        <w:tab/>
        <w:t>2.2.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="001F75C2" w:rsidRPr="00DD5AC6">
        <w:rPr>
          <w:rFonts w:ascii="Arial" w:hAnsi="Arial" w:cs="Arial"/>
          <w:iCs/>
        </w:rPr>
        <w:t>Сонгуулийн</w:t>
      </w:r>
      <w:proofErr w:type="spellEnd"/>
      <w:r w:rsidR="001F75C2" w:rsidRPr="00DD5AC6">
        <w:rPr>
          <w:rFonts w:ascii="Arial" w:hAnsi="Arial" w:cs="Arial"/>
          <w:iCs/>
        </w:rPr>
        <w:t xml:space="preserve"> </w:t>
      </w:r>
      <w:r w:rsidR="001F75C2">
        <w:rPr>
          <w:rFonts w:ascii="Arial" w:hAnsi="Arial" w:cs="Arial"/>
          <w:iCs/>
          <w:lang w:val="mn-MN"/>
        </w:rPr>
        <w:t>Е</w:t>
      </w:r>
      <w:proofErr w:type="spellStart"/>
      <w:r w:rsidR="001F75C2" w:rsidRPr="00DD5AC6">
        <w:rPr>
          <w:rFonts w:ascii="Arial" w:hAnsi="Arial" w:cs="Arial"/>
          <w:iCs/>
        </w:rPr>
        <w:t>рөнхий</w:t>
      </w:r>
      <w:proofErr w:type="spellEnd"/>
      <w:r w:rsidR="001F75C2">
        <w:rPr>
          <w:rFonts w:ascii="Arial" w:hAnsi="Arial" w:cs="Arial"/>
          <w:iCs/>
          <w:lang w:val="mn-MN"/>
        </w:rPr>
        <w:t xml:space="preserve"> Х</w:t>
      </w:r>
      <w:proofErr w:type="spellStart"/>
      <w:r w:rsidR="001F75C2" w:rsidRPr="00DD5AC6">
        <w:rPr>
          <w:rFonts w:ascii="Arial" w:hAnsi="Arial" w:cs="Arial"/>
          <w:iCs/>
        </w:rPr>
        <w:t>ороо</w:t>
      </w:r>
      <w:proofErr w:type="spellEnd"/>
      <w:r w:rsidR="001F75C2">
        <w:rPr>
          <w:rFonts w:ascii="Arial" w:hAnsi="Arial" w:cs="Arial"/>
          <w:iCs/>
          <w:lang w:val="mn-MN"/>
        </w:rPr>
        <w:t xml:space="preserve"> нь а</w:t>
      </w:r>
      <w:r w:rsidRPr="00DD5AC6">
        <w:rPr>
          <w:rFonts w:ascii="Arial" w:hAnsi="Arial" w:cs="Arial"/>
          <w:iCs/>
          <w:lang w:val="mn-MN"/>
        </w:rPr>
        <w:t>ймаг, нийслэлийн с</w:t>
      </w:r>
      <w:proofErr w:type="spellStart"/>
      <w:r w:rsidRPr="00DD5AC6">
        <w:rPr>
          <w:rFonts w:ascii="Arial" w:hAnsi="Arial" w:cs="Arial"/>
          <w:iCs/>
        </w:rPr>
        <w:t>онгуулийн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хороо</w:t>
      </w:r>
      <w:proofErr w:type="spellEnd"/>
      <w:r w:rsidR="001F75C2">
        <w:rPr>
          <w:rFonts w:ascii="Arial" w:hAnsi="Arial" w:cs="Arial"/>
          <w:iCs/>
          <w:lang w:val="mn-MN"/>
        </w:rPr>
        <w:t xml:space="preserve"> болон</w:t>
      </w:r>
      <w:r w:rsidR="00FE711C">
        <w:rPr>
          <w:rFonts w:ascii="Arial" w:hAnsi="Arial" w:cs="Arial"/>
          <w:iCs/>
          <w:lang w:val="mn-MN"/>
        </w:rPr>
        <w:t xml:space="preserve"> төв комисст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="00466892">
        <w:rPr>
          <w:rFonts w:ascii="Arial" w:hAnsi="Arial" w:cs="Arial"/>
          <w:iCs/>
        </w:rPr>
        <w:t>дараах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зардлыг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хуваарилна</w:t>
      </w:r>
      <w:proofErr w:type="spellEnd"/>
      <w:r w:rsidRPr="00DD5AC6">
        <w:rPr>
          <w:rFonts w:ascii="Arial" w:hAnsi="Arial" w:cs="Arial"/>
          <w:iCs/>
        </w:rPr>
        <w:t>:</w:t>
      </w:r>
    </w:p>
    <w:p w:rsidR="00D83862" w:rsidRDefault="002D0E65" w:rsidP="002D0E65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 xml:space="preserve">2.2.1. </w:t>
      </w:r>
      <w:proofErr w:type="spellStart"/>
      <w:proofErr w:type="gramStart"/>
      <w:r w:rsidR="00D83862" w:rsidRPr="00DD5AC6">
        <w:rPr>
          <w:rFonts w:ascii="Arial" w:hAnsi="Arial" w:cs="Arial"/>
          <w:iCs/>
        </w:rPr>
        <w:t>сонгуулийн</w:t>
      </w:r>
      <w:proofErr w:type="spellEnd"/>
      <w:proofErr w:type="gram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бичиг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баримт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болон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техник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хэрэгслийг</w:t>
      </w:r>
      <w:proofErr w:type="spellEnd"/>
      <w:r w:rsidR="00D83862" w:rsidRPr="00DD5AC6">
        <w:rPr>
          <w:rFonts w:ascii="Arial" w:hAnsi="Arial" w:cs="Arial"/>
          <w:iCs/>
        </w:rPr>
        <w:t xml:space="preserve"> с</w:t>
      </w:r>
      <w:r w:rsidR="00AE128A">
        <w:rPr>
          <w:rFonts w:ascii="Arial" w:hAnsi="Arial" w:cs="Arial"/>
          <w:iCs/>
          <w:lang w:val="mn-MN"/>
        </w:rPr>
        <w:t>ум, дүүр</w:t>
      </w:r>
      <w:r w:rsidR="00D83862" w:rsidRPr="00DD5AC6">
        <w:rPr>
          <w:rFonts w:ascii="Arial" w:hAnsi="Arial" w:cs="Arial"/>
          <w:iCs/>
          <w:lang w:val="mn-MN"/>
        </w:rPr>
        <w:t>г</w:t>
      </w:r>
      <w:r w:rsidR="00AE128A">
        <w:rPr>
          <w:rFonts w:ascii="Arial" w:hAnsi="Arial" w:cs="Arial"/>
          <w:iCs/>
          <w:lang w:val="mn-MN"/>
        </w:rPr>
        <w:t>ийн сонгуулийн хороо</w:t>
      </w:r>
      <w:r w:rsidR="00D83862" w:rsidRPr="00DD5AC6">
        <w:rPr>
          <w:rFonts w:ascii="Arial" w:hAnsi="Arial" w:cs="Arial"/>
          <w:iCs/>
          <w:lang w:val="mn-MN"/>
        </w:rPr>
        <w:t xml:space="preserve">, </w:t>
      </w:r>
      <w:r w:rsidR="00D83862">
        <w:rPr>
          <w:rFonts w:ascii="Arial" w:hAnsi="Arial" w:cs="Arial"/>
          <w:iCs/>
          <w:lang w:val="mn-MN"/>
        </w:rPr>
        <w:t xml:space="preserve">санал авах байранд </w:t>
      </w:r>
      <w:proofErr w:type="spellStart"/>
      <w:r w:rsidR="00D83862" w:rsidRPr="00DD5AC6">
        <w:rPr>
          <w:rFonts w:ascii="Arial" w:hAnsi="Arial" w:cs="Arial"/>
          <w:iCs/>
        </w:rPr>
        <w:t>хүргэх</w:t>
      </w:r>
      <w:proofErr w:type="spellEnd"/>
      <w:r w:rsidR="00D83862" w:rsidRPr="00DD5AC6">
        <w:rPr>
          <w:rFonts w:ascii="Arial" w:hAnsi="Arial" w:cs="Arial"/>
          <w:iCs/>
        </w:rPr>
        <w:t xml:space="preserve">, </w:t>
      </w:r>
      <w:r w:rsidR="00D83862">
        <w:rPr>
          <w:rFonts w:ascii="Arial" w:hAnsi="Arial" w:cs="Arial"/>
          <w:iCs/>
          <w:lang w:val="mn-MN"/>
        </w:rPr>
        <w:t xml:space="preserve">буцаан татах, </w:t>
      </w:r>
      <w:proofErr w:type="spellStart"/>
      <w:r w:rsidR="00D83862" w:rsidRPr="00DD5AC6">
        <w:rPr>
          <w:rFonts w:ascii="Arial" w:hAnsi="Arial" w:cs="Arial"/>
          <w:iCs/>
        </w:rPr>
        <w:t>тээвэрлэх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зардал</w:t>
      </w:r>
      <w:proofErr w:type="spellEnd"/>
      <w:r w:rsidR="00D83862" w:rsidRPr="00DD5AC6">
        <w:rPr>
          <w:rFonts w:ascii="Arial" w:hAnsi="Arial" w:cs="Arial"/>
          <w:iCs/>
        </w:rPr>
        <w:t>;</w:t>
      </w:r>
    </w:p>
    <w:p w:rsidR="002D0E65" w:rsidRDefault="00D83862" w:rsidP="002D0E65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 xml:space="preserve"> </w:t>
      </w:r>
      <w:r w:rsidR="00D26B3D" w:rsidRPr="00DD5AC6">
        <w:rPr>
          <w:rFonts w:ascii="Arial" w:hAnsi="Arial" w:cs="Arial"/>
          <w:iCs/>
        </w:rPr>
        <w:t>2.2.</w:t>
      </w:r>
      <w:r w:rsidR="00D26B3D" w:rsidRPr="00DD5AC6">
        <w:rPr>
          <w:rFonts w:ascii="Arial" w:hAnsi="Arial" w:cs="Arial"/>
          <w:iCs/>
          <w:lang w:val="mn-MN"/>
        </w:rPr>
        <w:t>2</w:t>
      </w:r>
      <w:r w:rsidR="00D26B3D" w:rsidRPr="00DD5AC6">
        <w:rPr>
          <w:rFonts w:ascii="Arial" w:hAnsi="Arial" w:cs="Arial"/>
          <w:iCs/>
        </w:rPr>
        <w:t>.</w:t>
      </w:r>
      <w:r w:rsidR="00D26B3D">
        <w:rPr>
          <w:rFonts w:ascii="Arial" w:hAnsi="Arial" w:cs="Arial"/>
          <w:iCs/>
          <w:lang w:val="mn-MN"/>
        </w:rPr>
        <w:t xml:space="preserve"> </w:t>
      </w:r>
      <w:proofErr w:type="spellStart"/>
      <w:proofErr w:type="gramStart"/>
      <w:r w:rsidR="002D0E65" w:rsidRPr="00DD5AC6">
        <w:rPr>
          <w:rFonts w:ascii="Arial" w:hAnsi="Arial" w:cs="Arial"/>
          <w:iCs/>
        </w:rPr>
        <w:t>тогтоол</w:t>
      </w:r>
      <w:proofErr w:type="spellEnd"/>
      <w:proofErr w:type="gramEnd"/>
      <w:r w:rsidR="002D0E65" w:rsidRPr="00DD5AC6">
        <w:rPr>
          <w:rFonts w:ascii="Arial" w:hAnsi="Arial" w:cs="Arial"/>
          <w:iCs/>
        </w:rPr>
        <w:t xml:space="preserve">, </w:t>
      </w:r>
      <w:proofErr w:type="spellStart"/>
      <w:r w:rsidR="002D0E65" w:rsidRPr="00DD5AC6">
        <w:rPr>
          <w:rFonts w:ascii="Arial" w:hAnsi="Arial" w:cs="Arial"/>
          <w:iCs/>
        </w:rPr>
        <w:t>протокол</w:t>
      </w:r>
      <w:proofErr w:type="spellEnd"/>
      <w:r w:rsidR="002D0E65" w:rsidRPr="00DD5AC6">
        <w:rPr>
          <w:rFonts w:ascii="Arial" w:hAnsi="Arial" w:cs="Arial"/>
          <w:iCs/>
        </w:rPr>
        <w:t xml:space="preserve">, </w:t>
      </w:r>
      <w:r w:rsidR="002D0E65" w:rsidRPr="00DD5AC6">
        <w:rPr>
          <w:rFonts w:ascii="Arial" w:hAnsi="Arial" w:cs="Arial"/>
          <w:iCs/>
          <w:lang w:val="mn-MN"/>
        </w:rPr>
        <w:t xml:space="preserve">албан бичгийн хэвлэмэл хуудас, </w:t>
      </w:r>
      <w:proofErr w:type="spellStart"/>
      <w:r w:rsidR="002D0E65" w:rsidRPr="00DD5AC6">
        <w:rPr>
          <w:rFonts w:ascii="Arial" w:hAnsi="Arial" w:cs="Arial"/>
          <w:iCs/>
        </w:rPr>
        <w:t>маягт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iCs/>
        </w:rPr>
        <w:t>хэвлүүлэх</w:t>
      </w:r>
      <w:proofErr w:type="spellEnd"/>
      <w:r w:rsidR="002D0E65" w:rsidRPr="00DD5AC6">
        <w:rPr>
          <w:rFonts w:ascii="Arial" w:hAnsi="Arial" w:cs="Arial"/>
          <w:iCs/>
          <w:lang w:val="mn-MN"/>
        </w:rPr>
        <w:t xml:space="preserve"> зардал</w:t>
      </w:r>
      <w:r w:rsidR="002D0E65" w:rsidRPr="00DD5AC6">
        <w:rPr>
          <w:rFonts w:ascii="Arial" w:hAnsi="Arial" w:cs="Arial"/>
          <w:iCs/>
        </w:rPr>
        <w:t>;</w:t>
      </w:r>
    </w:p>
    <w:p w:rsidR="00DC7C4A" w:rsidRPr="00DD5AC6" w:rsidRDefault="00DC7C4A" w:rsidP="00DC7C4A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>2.2.</w:t>
      </w:r>
      <w:r w:rsidRPr="00DD5AC6">
        <w:rPr>
          <w:rFonts w:ascii="Arial" w:hAnsi="Arial" w:cs="Arial"/>
          <w:iCs/>
          <w:lang w:val="mn-MN"/>
        </w:rPr>
        <w:t>3</w:t>
      </w:r>
      <w:r w:rsidRPr="00DD5AC6">
        <w:rPr>
          <w:rFonts w:ascii="Arial" w:hAnsi="Arial" w:cs="Arial"/>
          <w:iCs/>
        </w:rPr>
        <w:t>.</w:t>
      </w:r>
      <w:r>
        <w:rPr>
          <w:rFonts w:ascii="Arial" w:hAnsi="Arial" w:cs="Arial"/>
          <w:iCs/>
          <w:lang w:val="mn-MN"/>
        </w:rPr>
        <w:t xml:space="preserve"> </w:t>
      </w:r>
      <w:proofErr w:type="spellStart"/>
      <w:proofErr w:type="gramStart"/>
      <w:r w:rsidRPr="00DD5AC6">
        <w:rPr>
          <w:rFonts w:ascii="Arial" w:hAnsi="Arial" w:cs="Arial"/>
          <w:iCs/>
        </w:rPr>
        <w:t>сонгуулийн</w:t>
      </w:r>
      <w:proofErr w:type="spellEnd"/>
      <w:proofErr w:type="gram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автоматжуулсан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систем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ашиглахтай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холбоотой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гарах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зардал</w:t>
      </w:r>
      <w:proofErr w:type="spellEnd"/>
      <w:r w:rsidRPr="00DD5AC6">
        <w:rPr>
          <w:rFonts w:ascii="Arial" w:hAnsi="Arial" w:cs="Arial"/>
          <w:iCs/>
        </w:rPr>
        <w:t>;</w:t>
      </w:r>
    </w:p>
    <w:p w:rsidR="00D26B3D" w:rsidRDefault="00DC7C4A" w:rsidP="00DC7C4A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  <w:lang w:val="mn-MN"/>
        </w:rPr>
        <w:t>2.2.4</w:t>
      </w:r>
      <w:r>
        <w:rPr>
          <w:rFonts w:ascii="Arial" w:hAnsi="Arial" w:cs="Arial"/>
          <w:iCs/>
          <w:lang w:val="mn-MN"/>
        </w:rPr>
        <w:t xml:space="preserve">. </w:t>
      </w:r>
      <w:r w:rsidR="00D83862">
        <w:rPr>
          <w:rFonts w:ascii="Arial" w:hAnsi="Arial" w:cs="Arial"/>
          <w:iCs/>
          <w:lang w:val="mn-MN"/>
        </w:rPr>
        <w:t>дүн мэдээ дамжуулах зардал</w:t>
      </w:r>
      <w:r w:rsidR="00D83862" w:rsidRPr="00DD5AC6">
        <w:rPr>
          <w:rFonts w:ascii="Arial" w:hAnsi="Arial" w:cs="Arial"/>
          <w:iCs/>
        </w:rPr>
        <w:t>;</w:t>
      </w:r>
    </w:p>
    <w:p w:rsidR="00D83862" w:rsidRDefault="00DC7C4A" w:rsidP="00D83862">
      <w:pPr>
        <w:ind w:left="720" w:firstLine="72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>2.2.</w:t>
      </w:r>
      <w:r w:rsidRPr="00DD5AC6">
        <w:rPr>
          <w:rFonts w:ascii="Arial" w:hAnsi="Arial" w:cs="Arial"/>
          <w:iCs/>
          <w:lang w:val="mn-MN"/>
        </w:rPr>
        <w:t>5</w:t>
      </w:r>
      <w:r w:rsidRPr="00DD5AC6">
        <w:rPr>
          <w:rFonts w:ascii="Arial" w:hAnsi="Arial" w:cs="Arial"/>
          <w:iCs/>
        </w:rPr>
        <w:t>.</w:t>
      </w:r>
      <w:r w:rsidR="00D83862" w:rsidRPr="00D83862">
        <w:rPr>
          <w:rFonts w:ascii="Arial" w:hAnsi="Arial" w:cs="Arial"/>
          <w:iCs/>
        </w:rPr>
        <w:t xml:space="preserve"> </w:t>
      </w:r>
      <w:proofErr w:type="spellStart"/>
      <w:proofErr w:type="gramStart"/>
      <w:r w:rsidR="00D83862" w:rsidRPr="00DD5AC6">
        <w:rPr>
          <w:rFonts w:ascii="Arial" w:hAnsi="Arial" w:cs="Arial"/>
          <w:iCs/>
        </w:rPr>
        <w:t>санал</w:t>
      </w:r>
      <w:proofErr w:type="spellEnd"/>
      <w:proofErr w:type="gram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авах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байр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бэлтгэх</w:t>
      </w:r>
      <w:proofErr w:type="spellEnd"/>
      <w:r w:rsidR="00D83862" w:rsidRPr="00DD5AC6">
        <w:rPr>
          <w:rFonts w:ascii="Arial" w:hAnsi="Arial" w:cs="Arial"/>
          <w:iCs/>
        </w:rPr>
        <w:t xml:space="preserve">, </w:t>
      </w:r>
      <w:proofErr w:type="spellStart"/>
      <w:r w:rsidR="00D83862" w:rsidRPr="00DD5AC6">
        <w:rPr>
          <w:rFonts w:ascii="Arial" w:hAnsi="Arial" w:cs="Arial"/>
          <w:iCs/>
        </w:rPr>
        <w:t>тохижуулах</w:t>
      </w:r>
      <w:proofErr w:type="spellEnd"/>
      <w:r w:rsidR="00D83862">
        <w:rPr>
          <w:rFonts w:ascii="Arial" w:hAnsi="Arial" w:cs="Arial"/>
          <w:iCs/>
          <w:lang w:val="mn-MN"/>
        </w:rPr>
        <w:t xml:space="preserve"> </w:t>
      </w:r>
      <w:proofErr w:type="spellStart"/>
      <w:r w:rsidR="00D83862" w:rsidRPr="00DD5AC6">
        <w:rPr>
          <w:rFonts w:ascii="Arial" w:hAnsi="Arial" w:cs="Arial"/>
          <w:iCs/>
        </w:rPr>
        <w:t>зардал</w:t>
      </w:r>
      <w:proofErr w:type="spellEnd"/>
      <w:r w:rsidR="00D83862" w:rsidRPr="00DD5AC6">
        <w:rPr>
          <w:rFonts w:ascii="Arial" w:hAnsi="Arial" w:cs="Arial"/>
          <w:iCs/>
        </w:rPr>
        <w:t>;</w:t>
      </w:r>
    </w:p>
    <w:p w:rsidR="00D83862" w:rsidRDefault="00DC7C4A" w:rsidP="00DC7C4A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>2.2.</w:t>
      </w:r>
      <w:r w:rsidRPr="00DD5AC6">
        <w:rPr>
          <w:rFonts w:ascii="Arial" w:hAnsi="Arial" w:cs="Arial"/>
          <w:iCs/>
          <w:lang w:val="mn-MN"/>
        </w:rPr>
        <w:t>6</w:t>
      </w:r>
      <w:r w:rsidRPr="00DD5AC6">
        <w:rPr>
          <w:rFonts w:ascii="Arial" w:hAnsi="Arial" w:cs="Arial"/>
          <w:iCs/>
        </w:rPr>
        <w:t>.</w:t>
      </w:r>
      <w:r>
        <w:rPr>
          <w:rFonts w:ascii="Arial" w:hAnsi="Arial" w:cs="Arial"/>
          <w:iCs/>
          <w:lang w:val="mn-MN"/>
        </w:rPr>
        <w:t xml:space="preserve"> </w:t>
      </w:r>
      <w:proofErr w:type="gramStart"/>
      <w:r>
        <w:rPr>
          <w:rFonts w:ascii="Arial" w:hAnsi="Arial" w:cs="Arial"/>
          <w:bCs/>
          <w:lang w:val="mn-MN"/>
        </w:rPr>
        <w:t>с</w:t>
      </w:r>
      <w:r w:rsidRPr="00DC7C4A">
        <w:rPr>
          <w:rFonts w:ascii="Arial" w:hAnsi="Arial" w:cs="Arial"/>
          <w:bCs/>
          <w:lang w:val="mn-MN"/>
        </w:rPr>
        <w:t>онгуулийн</w:t>
      </w:r>
      <w:proofErr w:type="gramEnd"/>
      <w:r w:rsidRPr="00DC7C4A">
        <w:rPr>
          <w:rFonts w:ascii="Arial" w:hAnsi="Arial" w:cs="Arial"/>
          <w:bCs/>
          <w:lang w:val="mn-MN"/>
        </w:rPr>
        <w:t xml:space="preserve"> байгууллагын ажилтан, мэдээллийн технологийн багийн гишүүн, даамал, нөөц даамлын сонгууль зохион байгуулахтай холбогдсон сургалтын зардал</w:t>
      </w:r>
      <w:r w:rsidRPr="00DD5AC6">
        <w:rPr>
          <w:rFonts w:ascii="Arial" w:hAnsi="Arial" w:cs="Arial"/>
          <w:iCs/>
        </w:rPr>
        <w:t>;</w:t>
      </w:r>
    </w:p>
    <w:p w:rsidR="00DC7C4A" w:rsidRPr="00DC7C4A" w:rsidRDefault="00DC7C4A" w:rsidP="00DC7C4A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>2.2.</w:t>
      </w:r>
      <w:r w:rsidRPr="00DD5AC6">
        <w:rPr>
          <w:rFonts w:ascii="Arial" w:hAnsi="Arial" w:cs="Arial"/>
          <w:iCs/>
          <w:lang w:val="mn-MN"/>
        </w:rPr>
        <w:t>7</w:t>
      </w:r>
      <w:r w:rsidRPr="00DD5AC6">
        <w:rPr>
          <w:rFonts w:ascii="Arial" w:hAnsi="Arial" w:cs="Arial"/>
          <w:iCs/>
        </w:rPr>
        <w:t>.</w:t>
      </w:r>
      <w:r w:rsidRPr="00DC7C4A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DD5AC6">
        <w:rPr>
          <w:rFonts w:ascii="Arial" w:hAnsi="Arial" w:cs="Arial"/>
          <w:iCs/>
        </w:rPr>
        <w:t>сонгуулийн</w:t>
      </w:r>
      <w:proofErr w:type="spellEnd"/>
      <w:proofErr w:type="gramEnd"/>
      <w:r>
        <w:rPr>
          <w:rFonts w:ascii="Arial" w:hAnsi="Arial" w:cs="Arial"/>
          <w:iCs/>
          <w:lang w:val="mn-MN"/>
        </w:rPr>
        <w:t xml:space="preserve"> байгууллагын ажилтан</w:t>
      </w:r>
      <w:r w:rsidRPr="00DD5AC6">
        <w:rPr>
          <w:rFonts w:ascii="Arial" w:hAnsi="Arial" w:cs="Arial"/>
          <w:iCs/>
          <w:lang w:val="mn-MN"/>
        </w:rPr>
        <w:t xml:space="preserve"> болон мэдээллийн технологийн багийн гишүүн, </w:t>
      </w:r>
      <w:r>
        <w:rPr>
          <w:rFonts w:ascii="Arial" w:hAnsi="Arial" w:cs="Arial"/>
          <w:iCs/>
          <w:lang w:val="mn-MN"/>
        </w:rPr>
        <w:t xml:space="preserve">даамал, нөөц </w:t>
      </w:r>
      <w:r w:rsidRPr="00DD5AC6">
        <w:rPr>
          <w:rFonts w:ascii="Arial" w:hAnsi="Arial" w:cs="Arial"/>
          <w:iCs/>
          <w:lang w:val="mn-MN"/>
        </w:rPr>
        <w:t xml:space="preserve">даамлын </w:t>
      </w:r>
      <w:proofErr w:type="spellStart"/>
      <w:r w:rsidRPr="00DD5AC6">
        <w:rPr>
          <w:rFonts w:ascii="Arial" w:hAnsi="Arial" w:cs="Arial"/>
          <w:iCs/>
        </w:rPr>
        <w:t>тухайн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>
        <w:rPr>
          <w:rFonts w:ascii="Arial" w:hAnsi="Arial" w:cs="Arial"/>
          <w:iCs/>
          <w:lang w:val="mn-MN"/>
        </w:rPr>
        <w:t xml:space="preserve"> байгууллагад </w:t>
      </w:r>
      <w:proofErr w:type="spellStart"/>
      <w:r w:rsidRPr="00DD5AC6">
        <w:rPr>
          <w:rFonts w:ascii="Arial" w:hAnsi="Arial" w:cs="Arial"/>
          <w:iCs/>
        </w:rPr>
        <w:t>ажилласан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хугацааны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мөнгөн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урамшуулал</w:t>
      </w:r>
      <w:proofErr w:type="spellEnd"/>
      <w:r w:rsidRPr="00DD5AC6">
        <w:rPr>
          <w:rFonts w:ascii="Arial" w:hAnsi="Arial" w:cs="Arial"/>
          <w:iCs/>
        </w:rPr>
        <w:t xml:space="preserve">, </w:t>
      </w:r>
      <w:proofErr w:type="spellStart"/>
      <w:r w:rsidRPr="00DD5AC6">
        <w:rPr>
          <w:rFonts w:ascii="Arial" w:hAnsi="Arial" w:cs="Arial"/>
          <w:iCs/>
        </w:rPr>
        <w:t>хоолны</w:t>
      </w:r>
      <w:proofErr w:type="spellEnd"/>
      <w:r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зардал</w:t>
      </w:r>
      <w:proofErr w:type="spellEnd"/>
      <w:r w:rsidRPr="00DD5AC6">
        <w:rPr>
          <w:rFonts w:ascii="Arial" w:hAnsi="Arial" w:cs="Arial"/>
          <w:iCs/>
        </w:rPr>
        <w:t>;</w:t>
      </w:r>
    </w:p>
    <w:p w:rsidR="002D0E65" w:rsidRPr="00DD5AC6" w:rsidRDefault="00D26B3D" w:rsidP="002D0E65">
      <w:pPr>
        <w:jc w:val="both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Cs/>
          <w:lang w:val="mn-MN"/>
        </w:rPr>
        <w:tab/>
      </w:r>
      <w:r>
        <w:rPr>
          <w:rFonts w:ascii="Arial" w:hAnsi="Arial" w:cs="Arial"/>
          <w:iCs/>
          <w:lang w:val="mn-MN"/>
        </w:rPr>
        <w:tab/>
      </w:r>
      <w:r w:rsidR="002D0E65" w:rsidRPr="00DD5AC6">
        <w:rPr>
          <w:rFonts w:ascii="Arial" w:hAnsi="Arial" w:cs="Arial"/>
          <w:iCs/>
        </w:rPr>
        <w:t>2.2.</w:t>
      </w:r>
      <w:r w:rsidR="002D0E65" w:rsidRPr="00DD5AC6">
        <w:rPr>
          <w:rFonts w:ascii="Arial" w:hAnsi="Arial" w:cs="Arial"/>
          <w:iCs/>
          <w:lang w:val="mn-MN"/>
        </w:rPr>
        <w:t>8</w:t>
      </w:r>
      <w:r w:rsidR="002D0E65" w:rsidRPr="00DD5AC6">
        <w:rPr>
          <w:rFonts w:ascii="Arial" w:hAnsi="Arial" w:cs="Arial"/>
          <w:iCs/>
        </w:rPr>
        <w:t>.</w:t>
      </w:r>
      <w:r w:rsidR="002D0E65" w:rsidRPr="00DD5AC6">
        <w:rPr>
          <w:rFonts w:ascii="Arial" w:hAnsi="Arial" w:cs="Arial"/>
          <w:iCs/>
          <w:lang w:val="mn-MN"/>
        </w:rPr>
        <w:tab/>
      </w:r>
      <w:proofErr w:type="spellStart"/>
      <w:proofErr w:type="gramStart"/>
      <w:r w:rsidR="00DC7C4A" w:rsidRPr="00DD5AC6">
        <w:rPr>
          <w:rFonts w:ascii="Arial" w:hAnsi="Arial" w:cs="Arial"/>
          <w:iCs/>
        </w:rPr>
        <w:t>бичиг</w:t>
      </w:r>
      <w:proofErr w:type="spellEnd"/>
      <w:proofErr w:type="gramEnd"/>
      <w:r w:rsidR="00DC7C4A">
        <w:rPr>
          <w:rFonts w:ascii="Arial" w:hAnsi="Arial" w:cs="Arial"/>
          <w:iCs/>
          <w:lang w:val="mn-MN"/>
        </w:rPr>
        <w:t xml:space="preserve"> </w:t>
      </w:r>
      <w:proofErr w:type="spellStart"/>
      <w:r w:rsidR="00DC7C4A" w:rsidRPr="00DD5AC6">
        <w:rPr>
          <w:rFonts w:ascii="Arial" w:hAnsi="Arial" w:cs="Arial"/>
          <w:iCs/>
        </w:rPr>
        <w:t>хэргийн</w:t>
      </w:r>
      <w:proofErr w:type="spellEnd"/>
      <w:r w:rsidR="00DC7C4A">
        <w:rPr>
          <w:rFonts w:ascii="Arial" w:hAnsi="Arial" w:cs="Arial"/>
          <w:iCs/>
          <w:lang w:val="mn-MN"/>
        </w:rPr>
        <w:t xml:space="preserve"> </w:t>
      </w:r>
      <w:proofErr w:type="spellStart"/>
      <w:r w:rsidR="00DC7C4A" w:rsidRPr="00DD5AC6">
        <w:rPr>
          <w:rFonts w:ascii="Arial" w:hAnsi="Arial" w:cs="Arial"/>
          <w:iCs/>
        </w:rPr>
        <w:t>зардал</w:t>
      </w:r>
      <w:proofErr w:type="spellEnd"/>
      <w:r w:rsidR="00DC7C4A" w:rsidRPr="00DD5AC6">
        <w:rPr>
          <w:rFonts w:ascii="Arial" w:hAnsi="Arial" w:cs="Arial"/>
          <w:iCs/>
        </w:rPr>
        <w:t>;</w:t>
      </w:r>
      <w:r w:rsidR="002D0E65" w:rsidRPr="00DD5AC6">
        <w:rPr>
          <w:rFonts w:ascii="Arial" w:hAnsi="Arial" w:cs="Arial"/>
          <w:iCs/>
          <w:lang w:val="mn-MN"/>
        </w:rPr>
        <w:tab/>
      </w:r>
    </w:p>
    <w:p w:rsidR="002D0E65" w:rsidRPr="00DD5AC6" w:rsidRDefault="002D0E65" w:rsidP="002D0E65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  <w:lang w:val="mn-MN"/>
        </w:rPr>
        <w:t xml:space="preserve">2.2.9. </w:t>
      </w:r>
      <w:proofErr w:type="spellStart"/>
      <w:proofErr w:type="gramStart"/>
      <w:r w:rsidR="00DC7C4A" w:rsidRPr="00DD5AC6">
        <w:rPr>
          <w:rFonts w:ascii="Arial" w:hAnsi="Arial" w:cs="Arial"/>
          <w:iCs/>
        </w:rPr>
        <w:t>шуудан</w:t>
      </w:r>
      <w:proofErr w:type="spellEnd"/>
      <w:proofErr w:type="gramEnd"/>
      <w:r w:rsidR="00DC7C4A">
        <w:rPr>
          <w:rFonts w:ascii="Arial" w:hAnsi="Arial" w:cs="Arial"/>
          <w:iCs/>
          <w:lang w:val="mn-MN"/>
        </w:rPr>
        <w:t>, холбооны</w:t>
      </w:r>
      <w:r w:rsidR="00DC7C4A" w:rsidRPr="00DD5AC6">
        <w:rPr>
          <w:rFonts w:ascii="Arial" w:hAnsi="Arial" w:cs="Arial"/>
          <w:iCs/>
          <w:lang w:val="mn-MN"/>
        </w:rPr>
        <w:t xml:space="preserve"> зардал</w:t>
      </w:r>
      <w:r w:rsidR="00DC7C4A" w:rsidRPr="00DD5AC6">
        <w:rPr>
          <w:rFonts w:ascii="Arial" w:hAnsi="Arial" w:cs="Arial"/>
          <w:iCs/>
        </w:rPr>
        <w:t>;</w:t>
      </w:r>
    </w:p>
    <w:p w:rsidR="002D0E65" w:rsidRPr="00DD5AC6" w:rsidRDefault="002D0E65" w:rsidP="002D0E65">
      <w:pPr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ab/>
      </w:r>
      <w:r w:rsidRPr="00DD5AC6">
        <w:rPr>
          <w:rFonts w:ascii="Arial" w:hAnsi="Arial" w:cs="Arial"/>
          <w:iCs/>
        </w:rPr>
        <w:tab/>
        <w:t>2.2.</w:t>
      </w:r>
      <w:r w:rsidRPr="00DD5AC6">
        <w:rPr>
          <w:rFonts w:ascii="Arial" w:hAnsi="Arial" w:cs="Arial"/>
          <w:iCs/>
          <w:lang w:val="mn-MN"/>
        </w:rPr>
        <w:t>10</w:t>
      </w:r>
      <w:r w:rsidRPr="00DD5AC6">
        <w:rPr>
          <w:rFonts w:ascii="Arial" w:hAnsi="Arial" w:cs="Arial"/>
          <w:iCs/>
        </w:rPr>
        <w:t xml:space="preserve">. </w:t>
      </w:r>
      <w:proofErr w:type="spellStart"/>
      <w:proofErr w:type="gramStart"/>
      <w:r w:rsidR="00DC7C4A" w:rsidRPr="00DD5AC6">
        <w:rPr>
          <w:rFonts w:ascii="Arial" w:hAnsi="Arial" w:cs="Arial"/>
          <w:iCs/>
        </w:rPr>
        <w:t>унааны</w:t>
      </w:r>
      <w:proofErr w:type="spellEnd"/>
      <w:proofErr w:type="gramEnd"/>
      <w:r w:rsidR="00DC7C4A">
        <w:rPr>
          <w:rFonts w:ascii="Arial" w:hAnsi="Arial" w:cs="Arial"/>
          <w:iCs/>
          <w:lang w:val="mn-MN"/>
        </w:rPr>
        <w:t xml:space="preserve"> </w:t>
      </w:r>
      <w:proofErr w:type="spellStart"/>
      <w:r w:rsidR="00DC7C4A" w:rsidRPr="00DD5AC6">
        <w:rPr>
          <w:rFonts w:ascii="Arial" w:hAnsi="Arial" w:cs="Arial"/>
          <w:iCs/>
        </w:rPr>
        <w:t>зардал</w:t>
      </w:r>
      <w:proofErr w:type="spellEnd"/>
      <w:r w:rsidR="00DC7C4A" w:rsidRPr="00DD5AC6">
        <w:rPr>
          <w:rFonts w:ascii="Arial" w:hAnsi="Arial" w:cs="Arial"/>
          <w:iCs/>
        </w:rPr>
        <w:t>;</w:t>
      </w:r>
    </w:p>
    <w:p w:rsidR="00300ED7" w:rsidRDefault="002D0E65" w:rsidP="002D0E65">
      <w:pPr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  <w:lang w:val="mn-MN"/>
        </w:rPr>
        <w:tab/>
      </w:r>
      <w:r w:rsidRPr="00DD5AC6">
        <w:rPr>
          <w:rFonts w:ascii="Arial" w:hAnsi="Arial" w:cs="Arial"/>
          <w:iCs/>
          <w:lang w:val="mn-MN"/>
        </w:rPr>
        <w:tab/>
        <w:t>2.2.11.</w:t>
      </w:r>
      <w:r w:rsidR="00DC7C4A" w:rsidRPr="00DC7C4A">
        <w:rPr>
          <w:rFonts w:ascii="Arial" w:hAnsi="Arial" w:cs="Arial"/>
          <w:iCs/>
        </w:rPr>
        <w:t xml:space="preserve"> </w:t>
      </w:r>
      <w:proofErr w:type="spellStart"/>
      <w:proofErr w:type="gramStart"/>
      <w:r w:rsidR="00DC7C4A" w:rsidRPr="00DD5AC6">
        <w:rPr>
          <w:rFonts w:ascii="Arial" w:hAnsi="Arial" w:cs="Arial"/>
          <w:iCs/>
        </w:rPr>
        <w:t>албан</w:t>
      </w:r>
      <w:proofErr w:type="spellEnd"/>
      <w:proofErr w:type="gramEnd"/>
      <w:r w:rsidR="00DC7C4A">
        <w:rPr>
          <w:rFonts w:ascii="Arial" w:hAnsi="Arial" w:cs="Arial"/>
          <w:iCs/>
          <w:lang w:val="mn-MN"/>
        </w:rPr>
        <w:t xml:space="preserve"> </w:t>
      </w:r>
      <w:proofErr w:type="spellStart"/>
      <w:r w:rsidR="00DC7C4A" w:rsidRPr="00DD5AC6">
        <w:rPr>
          <w:rFonts w:ascii="Arial" w:hAnsi="Arial" w:cs="Arial"/>
          <w:iCs/>
        </w:rPr>
        <w:t>томилолтын</w:t>
      </w:r>
      <w:proofErr w:type="spellEnd"/>
      <w:r w:rsidR="00DC7C4A">
        <w:rPr>
          <w:rFonts w:ascii="Arial" w:hAnsi="Arial" w:cs="Arial"/>
          <w:iCs/>
          <w:lang w:val="mn-MN"/>
        </w:rPr>
        <w:t xml:space="preserve"> </w:t>
      </w:r>
      <w:proofErr w:type="spellStart"/>
      <w:r w:rsidR="00DC7C4A" w:rsidRPr="00DD5AC6">
        <w:rPr>
          <w:rFonts w:ascii="Arial" w:hAnsi="Arial" w:cs="Arial"/>
          <w:iCs/>
        </w:rPr>
        <w:t>зардал</w:t>
      </w:r>
      <w:proofErr w:type="spellEnd"/>
      <w:r w:rsidR="00DC7C4A" w:rsidRPr="00DD5AC6">
        <w:rPr>
          <w:rFonts w:ascii="Arial" w:hAnsi="Arial" w:cs="Arial"/>
          <w:iCs/>
        </w:rPr>
        <w:t>;</w:t>
      </w:r>
      <w:r w:rsidRPr="00DD5AC6">
        <w:rPr>
          <w:rFonts w:ascii="Arial" w:hAnsi="Arial" w:cs="Arial"/>
          <w:iCs/>
        </w:rPr>
        <w:tab/>
      </w:r>
    </w:p>
    <w:p w:rsidR="007E1912" w:rsidRDefault="007E1912" w:rsidP="002D0E65">
      <w:pPr>
        <w:jc w:val="both"/>
        <w:rPr>
          <w:rFonts w:ascii="Arial" w:hAnsi="Arial" w:cs="Arial"/>
          <w:iCs/>
          <w:lang w:val="mn-MN"/>
        </w:rPr>
      </w:pPr>
    </w:p>
    <w:p w:rsidR="002D0E65" w:rsidRPr="00DD5AC6" w:rsidRDefault="002D0E65" w:rsidP="007E1912">
      <w:pPr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</w:rPr>
        <w:lastRenderedPageBreak/>
        <w:tab/>
        <w:t>2.3.</w:t>
      </w:r>
      <w:r w:rsidR="00411D73">
        <w:rPr>
          <w:rFonts w:ascii="Arial" w:hAnsi="Arial" w:cs="Arial"/>
          <w:iCs/>
          <w:lang w:val="mn-MN"/>
        </w:rPr>
        <w:t xml:space="preserve"> </w:t>
      </w:r>
      <w:r w:rsidRPr="00DD5AC6">
        <w:rPr>
          <w:rFonts w:ascii="Arial" w:hAnsi="Arial" w:cs="Arial"/>
          <w:iCs/>
          <w:lang w:val="mn-MN"/>
        </w:rPr>
        <w:t>Аймаг, нийслэлийн с</w:t>
      </w:r>
      <w:proofErr w:type="spellStart"/>
      <w:r w:rsidRPr="00DD5AC6">
        <w:rPr>
          <w:rFonts w:ascii="Arial" w:hAnsi="Arial" w:cs="Arial"/>
          <w:iCs/>
        </w:rPr>
        <w:t>онгуулийн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хороо</w:t>
      </w:r>
      <w:proofErr w:type="spellEnd"/>
      <w:r w:rsidR="00FE711C">
        <w:rPr>
          <w:rFonts w:ascii="Arial" w:hAnsi="Arial" w:cs="Arial"/>
          <w:iCs/>
          <w:lang w:val="mn-MN"/>
        </w:rPr>
        <w:t>, төв комисс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r w:rsidR="00411D73">
        <w:rPr>
          <w:rFonts w:ascii="Arial" w:hAnsi="Arial" w:cs="Arial"/>
          <w:iCs/>
          <w:lang w:val="mn-MN"/>
        </w:rPr>
        <w:t>Е</w:t>
      </w:r>
      <w:proofErr w:type="spellStart"/>
      <w:r w:rsidRPr="00DD5AC6">
        <w:rPr>
          <w:rFonts w:ascii="Arial" w:hAnsi="Arial" w:cs="Arial"/>
          <w:iCs/>
        </w:rPr>
        <w:t>рөнхий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r w:rsidR="00411D73">
        <w:rPr>
          <w:rFonts w:ascii="Arial" w:hAnsi="Arial" w:cs="Arial"/>
          <w:iCs/>
          <w:lang w:val="mn-MN"/>
        </w:rPr>
        <w:t>Х</w:t>
      </w:r>
      <w:proofErr w:type="spellStart"/>
      <w:r w:rsidRPr="00DD5AC6">
        <w:rPr>
          <w:rFonts w:ascii="Arial" w:hAnsi="Arial" w:cs="Arial"/>
          <w:iCs/>
        </w:rPr>
        <w:t>орооноос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өгсөн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зөвлөмж</w:t>
      </w:r>
      <w:proofErr w:type="spellEnd"/>
      <w:r w:rsidRPr="00DD5AC6">
        <w:rPr>
          <w:rFonts w:ascii="Arial" w:hAnsi="Arial" w:cs="Arial"/>
          <w:iCs/>
        </w:rPr>
        <w:t xml:space="preserve">, </w:t>
      </w:r>
      <w:proofErr w:type="spellStart"/>
      <w:r w:rsidRPr="00DD5AC6">
        <w:rPr>
          <w:rFonts w:ascii="Arial" w:hAnsi="Arial" w:cs="Arial"/>
          <w:iCs/>
        </w:rPr>
        <w:t>аргачлалын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дагуу</w:t>
      </w:r>
      <w:proofErr w:type="spellEnd"/>
      <w:r w:rsidRPr="00DD5AC6">
        <w:rPr>
          <w:rFonts w:ascii="Arial" w:hAnsi="Arial" w:cs="Arial"/>
          <w:iCs/>
        </w:rPr>
        <w:t xml:space="preserve"> с</w:t>
      </w:r>
      <w:r w:rsidRPr="00DD5AC6">
        <w:rPr>
          <w:rFonts w:ascii="Arial" w:hAnsi="Arial" w:cs="Arial"/>
          <w:iCs/>
          <w:lang w:val="mn-MN"/>
        </w:rPr>
        <w:t xml:space="preserve">ум, дүүргийн сонгуулийн </w:t>
      </w:r>
      <w:proofErr w:type="spellStart"/>
      <w:r w:rsidRPr="00DD5AC6">
        <w:rPr>
          <w:rFonts w:ascii="Arial" w:hAnsi="Arial" w:cs="Arial"/>
          <w:iCs/>
        </w:rPr>
        <w:t>хороо</w:t>
      </w:r>
      <w:proofErr w:type="spellEnd"/>
      <w:r w:rsidR="00FE711C">
        <w:rPr>
          <w:rFonts w:ascii="Arial" w:hAnsi="Arial" w:cs="Arial"/>
          <w:iCs/>
          <w:lang w:val="mn-MN"/>
        </w:rPr>
        <w:t>, салбар комисст</w:t>
      </w:r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="00466892">
        <w:rPr>
          <w:rFonts w:ascii="Arial" w:hAnsi="Arial" w:cs="Arial"/>
          <w:iCs/>
        </w:rPr>
        <w:t>дараах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зардлыг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хуваарилна</w:t>
      </w:r>
      <w:proofErr w:type="spellEnd"/>
      <w:r w:rsidRPr="00DD5AC6">
        <w:rPr>
          <w:rFonts w:ascii="Arial" w:hAnsi="Arial" w:cs="Arial"/>
          <w:iCs/>
        </w:rPr>
        <w:t>:</w:t>
      </w:r>
    </w:p>
    <w:p w:rsidR="00411D73" w:rsidRDefault="002D0E65" w:rsidP="002D0E65">
      <w:pPr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ab/>
      </w:r>
      <w:r w:rsidRPr="00DD5AC6">
        <w:rPr>
          <w:rFonts w:ascii="Arial" w:hAnsi="Arial" w:cs="Arial"/>
          <w:iCs/>
        </w:rPr>
        <w:tab/>
        <w:t xml:space="preserve">2.3.1. </w:t>
      </w:r>
      <w:proofErr w:type="spellStart"/>
      <w:proofErr w:type="gramStart"/>
      <w:r w:rsidR="00411D73" w:rsidRPr="00DD5AC6">
        <w:rPr>
          <w:rFonts w:ascii="Arial" w:hAnsi="Arial" w:cs="Arial"/>
          <w:iCs/>
        </w:rPr>
        <w:t>санал</w:t>
      </w:r>
      <w:proofErr w:type="spellEnd"/>
      <w:proofErr w:type="gramEnd"/>
      <w:r w:rsidR="00411D73">
        <w:rPr>
          <w:rFonts w:ascii="Arial" w:hAnsi="Arial" w:cs="Arial"/>
          <w:iCs/>
          <w:lang w:val="mn-MN"/>
        </w:rPr>
        <w:t xml:space="preserve"> </w:t>
      </w:r>
      <w:proofErr w:type="spellStart"/>
      <w:r w:rsidR="00411D73" w:rsidRPr="00DD5AC6">
        <w:rPr>
          <w:rFonts w:ascii="Arial" w:hAnsi="Arial" w:cs="Arial"/>
          <w:iCs/>
        </w:rPr>
        <w:t>авах</w:t>
      </w:r>
      <w:proofErr w:type="spellEnd"/>
      <w:r w:rsidR="00411D73">
        <w:rPr>
          <w:rFonts w:ascii="Arial" w:hAnsi="Arial" w:cs="Arial"/>
          <w:iCs/>
          <w:lang w:val="mn-MN"/>
        </w:rPr>
        <w:t xml:space="preserve"> </w:t>
      </w:r>
      <w:proofErr w:type="spellStart"/>
      <w:r w:rsidR="00411D73" w:rsidRPr="00DD5AC6">
        <w:rPr>
          <w:rFonts w:ascii="Arial" w:hAnsi="Arial" w:cs="Arial"/>
          <w:iCs/>
        </w:rPr>
        <w:t>байр</w:t>
      </w:r>
      <w:proofErr w:type="spellEnd"/>
      <w:r w:rsidR="00411D73">
        <w:rPr>
          <w:rFonts w:ascii="Arial" w:hAnsi="Arial" w:cs="Arial"/>
          <w:iCs/>
          <w:lang w:val="mn-MN"/>
        </w:rPr>
        <w:t xml:space="preserve"> </w:t>
      </w:r>
      <w:proofErr w:type="spellStart"/>
      <w:r w:rsidR="00411D73" w:rsidRPr="00DD5AC6">
        <w:rPr>
          <w:rFonts w:ascii="Arial" w:hAnsi="Arial" w:cs="Arial"/>
          <w:iCs/>
        </w:rPr>
        <w:t>бэлтгэх</w:t>
      </w:r>
      <w:proofErr w:type="spellEnd"/>
      <w:r w:rsidR="00411D73" w:rsidRPr="00DD5AC6">
        <w:rPr>
          <w:rFonts w:ascii="Arial" w:hAnsi="Arial" w:cs="Arial"/>
          <w:iCs/>
        </w:rPr>
        <w:t xml:space="preserve">, </w:t>
      </w:r>
      <w:proofErr w:type="spellStart"/>
      <w:r w:rsidR="00411D73" w:rsidRPr="00DD5AC6">
        <w:rPr>
          <w:rFonts w:ascii="Arial" w:hAnsi="Arial" w:cs="Arial"/>
          <w:iCs/>
        </w:rPr>
        <w:t>тохижуулах</w:t>
      </w:r>
      <w:proofErr w:type="spellEnd"/>
      <w:r w:rsidR="00411D73">
        <w:rPr>
          <w:rFonts w:ascii="Arial" w:hAnsi="Arial" w:cs="Arial"/>
          <w:iCs/>
          <w:lang w:val="mn-MN"/>
        </w:rPr>
        <w:t xml:space="preserve"> </w:t>
      </w:r>
      <w:proofErr w:type="spellStart"/>
      <w:r w:rsidR="00411D73" w:rsidRPr="00DD5AC6">
        <w:rPr>
          <w:rFonts w:ascii="Arial" w:hAnsi="Arial" w:cs="Arial"/>
          <w:iCs/>
        </w:rPr>
        <w:t>зардал</w:t>
      </w:r>
      <w:proofErr w:type="spellEnd"/>
      <w:r w:rsidR="00411D73" w:rsidRPr="00DD5AC6">
        <w:rPr>
          <w:rFonts w:ascii="Arial" w:hAnsi="Arial" w:cs="Arial"/>
          <w:iCs/>
        </w:rPr>
        <w:t>;</w:t>
      </w:r>
    </w:p>
    <w:p w:rsidR="002D0E65" w:rsidRPr="00DD5AC6" w:rsidRDefault="0055607A" w:rsidP="0055607A">
      <w:pPr>
        <w:ind w:left="720" w:firstLine="720"/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</w:rPr>
        <w:t xml:space="preserve">2.3.2. </w:t>
      </w:r>
      <w:proofErr w:type="spellStart"/>
      <w:proofErr w:type="gramStart"/>
      <w:r w:rsidR="002D0E65" w:rsidRPr="00DD5AC6">
        <w:rPr>
          <w:rFonts w:ascii="Arial" w:hAnsi="Arial" w:cs="Arial"/>
          <w:iCs/>
        </w:rPr>
        <w:t>бичиг</w:t>
      </w:r>
      <w:proofErr w:type="spellEnd"/>
      <w:proofErr w:type="gram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iCs/>
        </w:rPr>
        <w:t>хэргийн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iCs/>
        </w:rPr>
        <w:t>зардал</w:t>
      </w:r>
      <w:proofErr w:type="spellEnd"/>
      <w:r w:rsidR="002D0E65" w:rsidRPr="00DD5AC6">
        <w:rPr>
          <w:rFonts w:ascii="Arial" w:hAnsi="Arial" w:cs="Arial"/>
          <w:iCs/>
        </w:rPr>
        <w:t>;</w:t>
      </w: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</w:rPr>
        <w:tab/>
      </w:r>
      <w:r w:rsidRPr="00DD5AC6">
        <w:rPr>
          <w:rFonts w:ascii="Arial" w:hAnsi="Arial" w:cs="Arial"/>
          <w:iCs/>
        </w:rPr>
        <w:tab/>
      </w:r>
      <w:r w:rsidR="0055607A" w:rsidRPr="00DD5AC6">
        <w:rPr>
          <w:rFonts w:ascii="Arial" w:hAnsi="Arial" w:cs="Arial"/>
          <w:iCs/>
        </w:rPr>
        <w:t xml:space="preserve">2.3.3. </w:t>
      </w:r>
      <w:proofErr w:type="spellStart"/>
      <w:proofErr w:type="gramStart"/>
      <w:r w:rsidRPr="00DD5AC6">
        <w:rPr>
          <w:rFonts w:ascii="Arial" w:hAnsi="Arial" w:cs="Arial"/>
          <w:iCs/>
        </w:rPr>
        <w:t>шуудан</w:t>
      </w:r>
      <w:proofErr w:type="spellEnd"/>
      <w:proofErr w:type="gram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холбооны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зардал</w:t>
      </w:r>
      <w:proofErr w:type="spellEnd"/>
      <w:r w:rsidRPr="00DD5AC6">
        <w:rPr>
          <w:rFonts w:ascii="Arial" w:hAnsi="Arial" w:cs="Arial"/>
          <w:iCs/>
        </w:rPr>
        <w:t xml:space="preserve">; </w:t>
      </w: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</w:rPr>
        <w:tab/>
      </w:r>
      <w:r w:rsidRPr="00DD5AC6">
        <w:rPr>
          <w:rFonts w:ascii="Arial" w:hAnsi="Arial" w:cs="Arial"/>
          <w:iCs/>
        </w:rPr>
        <w:tab/>
      </w:r>
      <w:r w:rsidR="0055607A" w:rsidRPr="00DD5AC6">
        <w:rPr>
          <w:rFonts w:ascii="Arial" w:hAnsi="Arial" w:cs="Arial"/>
          <w:iCs/>
        </w:rPr>
        <w:t xml:space="preserve">2.3.4. </w:t>
      </w:r>
      <w:proofErr w:type="spellStart"/>
      <w:proofErr w:type="gramStart"/>
      <w:r w:rsidRPr="00DD5AC6">
        <w:rPr>
          <w:rFonts w:ascii="Arial" w:hAnsi="Arial" w:cs="Arial"/>
          <w:iCs/>
        </w:rPr>
        <w:t>унааны</w:t>
      </w:r>
      <w:proofErr w:type="spellEnd"/>
      <w:proofErr w:type="gram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зардал</w:t>
      </w:r>
      <w:proofErr w:type="spellEnd"/>
      <w:r w:rsidRPr="00DD5AC6">
        <w:rPr>
          <w:rFonts w:ascii="Arial" w:hAnsi="Arial" w:cs="Arial"/>
          <w:iCs/>
        </w:rPr>
        <w:t>;</w:t>
      </w: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</w:rPr>
        <w:tab/>
      </w:r>
      <w:r w:rsidRPr="00DD5AC6">
        <w:rPr>
          <w:rFonts w:ascii="Arial" w:hAnsi="Arial" w:cs="Arial"/>
          <w:iCs/>
        </w:rPr>
        <w:tab/>
      </w:r>
      <w:r w:rsidR="0055607A" w:rsidRPr="00DD5AC6">
        <w:rPr>
          <w:rFonts w:ascii="Arial" w:hAnsi="Arial" w:cs="Arial"/>
          <w:iCs/>
        </w:rPr>
        <w:t xml:space="preserve">2.3.5. </w:t>
      </w:r>
      <w:proofErr w:type="spellStart"/>
      <w:proofErr w:type="gramStart"/>
      <w:r w:rsidRPr="00DD5AC6">
        <w:rPr>
          <w:rFonts w:ascii="Arial" w:hAnsi="Arial" w:cs="Arial"/>
          <w:iCs/>
        </w:rPr>
        <w:t>албан</w:t>
      </w:r>
      <w:proofErr w:type="spellEnd"/>
      <w:proofErr w:type="gram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томилолтын</w:t>
      </w:r>
      <w:proofErr w:type="spellEnd"/>
      <w:r w:rsidR="00466892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зардал</w:t>
      </w:r>
      <w:proofErr w:type="spellEnd"/>
      <w:r w:rsidRPr="00DD5AC6">
        <w:rPr>
          <w:rFonts w:ascii="Arial" w:hAnsi="Arial" w:cs="Arial"/>
          <w:iCs/>
        </w:rPr>
        <w:t>;</w:t>
      </w:r>
    </w:p>
    <w:p w:rsidR="0055607A" w:rsidRPr="00DC7C4A" w:rsidRDefault="002D0E65" w:rsidP="0055607A">
      <w:pPr>
        <w:ind w:firstLine="1440"/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>2.3.6.</w:t>
      </w:r>
      <w:r w:rsidR="0055607A" w:rsidRPr="0055607A">
        <w:rPr>
          <w:rFonts w:ascii="Arial" w:hAnsi="Arial" w:cs="Arial"/>
          <w:iCs/>
        </w:rPr>
        <w:t xml:space="preserve"> </w:t>
      </w:r>
      <w:proofErr w:type="spellStart"/>
      <w:proofErr w:type="gramStart"/>
      <w:r w:rsidR="0055607A" w:rsidRPr="00DD5AC6">
        <w:rPr>
          <w:rFonts w:ascii="Arial" w:hAnsi="Arial" w:cs="Arial"/>
          <w:iCs/>
        </w:rPr>
        <w:t>сонгуулийн</w:t>
      </w:r>
      <w:proofErr w:type="spellEnd"/>
      <w:proofErr w:type="gramEnd"/>
      <w:r w:rsidR="0055607A">
        <w:rPr>
          <w:rFonts w:ascii="Arial" w:hAnsi="Arial" w:cs="Arial"/>
          <w:iCs/>
          <w:lang w:val="mn-MN"/>
        </w:rPr>
        <w:t xml:space="preserve"> байгууллагын ажилтан</w:t>
      </w:r>
      <w:r w:rsidR="0055607A" w:rsidRPr="00DD5AC6">
        <w:rPr>
          <w:rFonts w:ascii="Arial" w:hAnsi="Arial" w:cs="Arial"/>
          <w:iCs/>
          <w:lang w:val="mn-MN"/>
        </w:rPr>
        <w:t xml:space="preserve"> болон </w:t>
      </w:r>
      <w:r w:rsidR="0055607A">
        <w:rPr>
          <w:rFonts w:ascii="Arial" w:hAnsi="Arial" w:cs="Arial"/>
          <w:iCs/>
          <w:lang w:val="mn-MN"/>
        </w:rPr>
        <w:t xml:space="preserve">даамал, нөөц </w:t>
      </w:r>
      <w:r w:rsidR="0055607A" w:rsidRPr="00DD5AC6">
        <w:rPr>
          <w:rFonts w:ascii="Arial" w:hAnsi="Arial" w:cs="Arial"/>
          <w:iCs/>
          <w:lang w:val="mn-MN"/>
        </w:rPr>
        <w:t xml:space="preserve">даамлын </w:t>
      </w:r>
      <w:proofErr w:type="spellStart"/>
      <w:r w:rsidR="0055607A" w:rsidRPr="00DD5AC6">
        <w:rPr>
          <w:rFonts w:ascii="Arial" w:hAnsi="Arial" w:cs="Arial"/>
          <w:iCs/>
        </w:rPr>
        <w:t>тухайн</w:t>
      </w:r>
      <w:proofErr w:type="spellEnd"/>
      <w:r w:rsidR="0055607A">
        <w:rPr>
          <w:rFonts w:ascii="Arial" w:hAnsi="Arial" w:cs="Arial"/>
          <w:iCs/>
          <w:lang w:val="mn-MN"/>
        </w:rPr>
        <w:t xml:space="preserve"> </w:t>
      </w:r>
      <w:proofErr w:type="spellStart"/>
      <w:r w:rsidR="0055607A" w:rsidRPr="00DD5AC6">
        <w:rPr>
          <w:rFonts w:ascii="Arial" w:hAnsi="Arial" w:cs="Arial"/>
          <w:iCs/>
        </w:rPr>
        <w:t>сонгуулийн</w:t>
      </w:r>
      <w:proofErr w:type="spellEnd"/>
      <w:r w:rsidR="0055607A">
        <w:rPr>
          <w:rFonts w:ascii="Arial" w:hAnsi="Arial" w:cs="Arial"/>
          <w:iCs/>
          <w:lang w:val="mn-MN"/>
        </w:rPr>
        <w:t xml:space="preserve"> байгууллагад </w:t>
      </w:r>
      <w:proofErr w:type="spellStart"/>
      <w:r w:rsidR="0055607A" w:rsidRPr="00DD5AC6">
        <w:rPr>
          <w:rFonts w:ascii="Arial" w:hAnsi="Arial" w:cs="Arial"/>
          <w:iCs/>
        </w:rPr>
        <w:t>ажилласан</w:t>
      </w:r>
      <w:proofErr w:type="spellEnd"/>
      <w:r w:rsidR="0055607A">
        <w:rPr>
          <w:rFonts w:ascii="Arial" w:hAnsi="Arial" w:cs="Arial"/>
          <w:iCs/>
          <w:lang w:val="mn-MN"/>
        </w:rPr>
        <w:t xml:space="preserve"> </w:t>
      </w:r>
      <w:proofErr w:type="spellStart"/>
      <w:r w:rsidR="0055607A" w:rsidRPr="00DD5AC6">
        <w:rPr>
          <w:rFonts w:ascii="Arial" w:hAnsi="Arial" w:cs="Arial"/>
          <w:iCs/>
        </w:rPr>
        <w:t>хугацааны</w:t>
      </w:r>
      <w:proofErr w:type="spellEnd"/>
      <w:r w:rsidR="0055607A">
        <w:rPr>
          <w:rFonts w:ascii="Arial" w:hAnsi="Arial" w:cs="Arial"/>
          <w:iCs/>
          <w:lang w:val="mn-MN"/>
        </w:rPr>
        <w:t xml:space="preserve"> </w:t>
      </w:r>
      <w:proofErr w:type="spellStart"/>
      <w:r w:rsidR="0055607A" w:rsidRPr="00DD5AC6">
        <w:rPr>
          <w:rFonts w:ascii="Arial" w:hAnsi="Arial" w:cs="Arial"/>
          <w:iCs/>
        </w:rPr>
        <w:t>мөнгөн</w:t>
      </w:r>
      <w:proofErr w:type="spellEnd"/>
      <w:r w:rsidR="0055607A">
        <w:rPr>
          <w:rFonts w:ascii="Arial" w:hAnsi="Arial" w:cs="Arial"/>
          <w:iCs/>
          <w:lang w:val="mn-MN"/>
        </w:rPr>
        <w:t xml:space="preserve"> </w:t>
      </w:r>
      <w:proofErr w:type="spellStart"/>
      <w:r w:rsidR="0055607A" w:rsidRPr="00DD5AC6">
        <w:rPr>
          <w:rFonts w:ascii="Arial" w:hAnsi="Arial" w:cs="Arial"/>
          <w:iCs/>
        </w:rPr>
        <w:t>урамшуулал</w:t>
      </w:r>
      <w:proofErr w:type="spellEnd"/>
      <w:r w:rsidR="0055607A" w:rsidRPr="00DD5AC6">
        <w:rPr>
          <w:rFonts w:ascii="Arial" w:hAnsi="Arial" w:cs="Arial"/>
          <w:iCs/>
        </w:rPr>
        <w:t xml:space="preserve">, </w:t>
      </w:r>
      <w:proofErr w:type="spellStart"/>
      <w:r w:rsidR="0055607A" w:rsidRPr="00DD5AC6">
        <w:rPr>
          <w:rFonts w:ascii="Arial" w:hAnsi="Arial" w:cs="Arial"/>
          <w:iCs/>
        </w:rPr>
        <w:t>хоолны</w:t>
      </w:r>
      <w:proofErr w:type="spellEnd"/>
      <w:r w:rsidR="0055607A">
        <w:rPr>
          <w:rFonts w:ascii="Arial" w:hAnsi="Arial" w:cs="Arial"/>
          <w:iCs/>
          <w:lang w:val="mn-MN"/>
        </w:rPr>
        <w:t xml:space="preserve"> </w:t>
      </w:r>
      <w:proofErr w:type="spellStart"/>
      <w:r w:rsidR="0055607A" w:rsidRPr="00DD5AC6">
        <w:rPr>
          <w:rFonts w:ascii="Arial" w:hAnsi="Arial" w:cs="Arial"/>
          <w:iCs/>
        </w:rPr>
        <w:t>зардал</w:t>
      </w:r>
      <w:proofErr w:type="spellEnd"/>
      <w:r w:rsidR="0055607A" w:rsidRPr="00DD5AC6">
        <w:rPr>
          <w:rFonts w:ascii="Arial" w:hAnsi="Arial" w:cs="Arial"/>
          <w:iCs/>
        </w:rPr>
        <w:t>;</w:t>
      </w:r>
    </w:p>
    <w:p w:rsidR="00CD5377" w:rsidRDefault="00CD5377" w:rsidP="007E1912">
      <w:pPr>
        <w:jc w:val="center"/>
        <w:rPr>
          <w:rFonts w:ascii="Arial" w:hAnsi="Arial" w:cs="Arial"/>
          <w:b/>
          <w:bCs/>
          <w:lang w:val="mn-MN"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b/>
          <w:bCs/>
        </w:rPr>
      </w:pPr>
      <w:proofErr w:type="spellStart"/>
      <w:r w:rsidRPr="007E1912">
        <w:rPr>
          <w:rFonts w:ascii="Arial" w:hAnsi="Arial" w:cs="Arial"/>
          <w:b/>
          <w:bCs/>
        </w:rPr>
        <w:t>Гурав</w:t>
      </w:r>
      <w:proofErr w:type="spellEnd"/>
      <w:r w:rsidRPr="007E1912">
        <w:rPr>
          <w:rFonts w:ascii="Arial" w:hAnsi="Arial" w:cs="Arial"/>
          <w:b/>
          <w:bCs/>
        </w:rPr>
        <w:t xml:space="preserve">. </w:t>
      </w:r>
      <w:proofErr w:type="spellStart"/>
      <w:r w:rsidRPr="007E1912">
        <w:rPr>
          <w:rFonts w:ascii="Arial" w:hAnsi="Arial" w:cs="Arial"/>
          <w:b/>
          <w:bCs/>
          <w:i/>
          <w:iCs/>
        </w:rPr>
        <w:t>Сонгуулийн</w:t>
      </w:r>
      <w:proofErr w:type="spellEnd"/>
      <w:r w:rsidR="00466E52" w:rsidRPr="007E1912">
        <w:rPr>
          <w:rFonts w:ascii="Arial" w:hAnsi="Arial" w:cs="Arial"/>
          <w:b/>
          <w:bCs/>
          <w:i/>
          <w:iCs/>
          <w:lang w:val="mn-MN"/>
        </w:rPr>
        <w:t xml:space="preserve"> </w:t>
      </w:r>
      <w:proofErr w:type="spellStart"/>
      <w:r w:rsidRPr="007E1912">
        <w:rPr>
          <w:rFonts w:ascii="Arial" w:hAnsi="Arial" w:cs="Arial"/>
          <w:b/>
          <w:bCs/>
          <w:i/>
          <w:iCs/>
        </w:rPr>
        <w:t>зардлын</w:t>
      </w:r>
      <w:proofErr w:type="spellEnd"/>
      <w:r w:rsidR="00466E52" w:rsidRPr="007E1912">
        <w:rPr>
          <w:rFonts w:ascii="Arial" w:hAnsi="Arial" w:cs="Arial"/>
          <w:b/>
          <w:bCs/>
          <w:i/>
          <w:iCs/>
          <w:lang w:val="mn-MN"/>
        </w:rPr>
        <w:t xml:space="preserve"> </w:t>
      </w:r>
      <w:proofErr w:type="spellStart"/>
      <w:r w:rsidRPr="007E1912">
        <w:rPr>
          <w:rFonts w:ascii="Arial" w:hAnsi="Arial" w:cs="Arial"/>
          <w:b/>
          <w:bCs/>
          <w:i/>
          <w:iCs/>
        </w:rPr>
        <w:t>зарцуулалт</w:t>
      </w:r>
      <w:proofErr w:type="spellEnd"/>
      <w:r w:rsidRPr="007E1912">
        <w:rPr>
          <w:rFonts w:ascii="Arial" w:hAnsi="Arial" w:cs="Arial"/>
          <w:b/>
          <w:bCs/>
          <w:i/>
          <w:iCs/>
        </w:rPr>
        <w:t>,</w:t>
      </w:r>
      <w:r w:rsidR="00CD5377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="00A15A3D">
        <w:rPr>
          <w:rFonts w:ascii="Arial" w:hAnsi="Arial" w:cs="Arial"/>
          <w:b/>
          <w:bCs/>
          <w:i/>
          <w:iCs/>
          <w:lang w:val="mn-MN"/>
        </w:rPr>
        <w:t>т</w:t>
      </w:r>
      <w:proofErr w:type="spellStart"/>
      <w:r w:rsidRPr="00DD5AC6">
        <w:rPr>
          <w:rFonts w:ascii="Arial" w:hAnsi="Arial" w:cs="Arial"/>
          <w:b/>
          <w:bCs/>
          <w:i/>
          <w:iCs/>
        </w:rPr>
        <w:t>үүнд</w:t>
      </w:r>
      <w:proofErr w:type="spellEnd"/>
      <w:r w:rsidR="00466E52">
        <w:rPr>
          <w:rFonts w:ascii="Arial" w:hAnsi="Arial" w:cs="Arial"/>
          <w:b/>
          <w:bCs/>
          <w:i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bCs/>
          <w:i/>
          <w:iCs/>
        </w:rPr>
        <w:t>хяналт</w:t>
      </w:r>
      <w:proofErr w:type="spellEnd"/>
      <w:r w:rsidR="00466E52">
        <w:rPr>
          <w:rFonts w:ascii="Arial" w:hAnsi="Arial" w:cs="Arial"/>
          <w:b/>
          <w:bCs/>
          <w:i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bCs/>
          <w:i/>
          <w:iCs/>
        </w:rPr>
        <w:t>тавих</w:t>
      </w:r>
      <w:proofErr w:type="spellEnd"/>
    </w:p>
    <w:p w:rsidR="002D0E65" w:rsidRPr="00DD5AC6" w:rsidRDefault="002D0E65" w:rsidP="002D0E65">
      <w:pPr>
        <w:jc w:val="both"/>
        <w:rPr>
          <w:rFonts w:ascii="Arial" w:hAnsi="Arial" w:cs="Arial"/>
        </w:rPr>
      </w:pPr>
      <w:r w:rsidRPr="00DD5AC6">
        <w:rPr>
          <w:rFonts w:ascii="Arial" w:hAnsi="Arial" w:cs="Arial"/>
        </w:rPr>
        <w:tab/>
      </w:r>
    </w:p>
    <w:p w:rsidR="002D0E65" w:rsidRDefault="002D0E65" w:rsidP="002D0E65">
      <w:pPr>
        <w:jc w:val="both"/>
        <w:rPr>
          <w:rFonts w:ascii="Arial" w:hAnsi="Arial" w:cs="Arial"/>
          <w:bCs/>
          <w:lang w:val="mn-MN"/>
        </w:rPr>
      </w:pPr>
      <w:r w:rsidRPr="00DD5AC6">
        <w:rPr>
          <w:rFonts w:ascii="Arial" w:hAnsi="Arial" w:cs="Arial"/>
          <w:bCs/>
        </w:rPr>
        <w:tab/>
        <w:t xml:space="preserve">3.1. </w:t>
      </w:r>
      <w:r w:rsidR="00380DC4">
        <w:rPr>
          <w:rFonts w:ascii="Arial" w:hAnsi="Arial" w:cs="Arial"/>
          <w:bCs/>
          <w:lang w:val="mn-MN"/>
        </w:rPr>
        <w:t xml:space="preserve">Аймаг, нийслэл, </w:t>
      </w:r>
      <w:r w:rsidR="00281109">
        <w:rPr>
          <w:rFonts w:ascii="Arial" w:hAnsi="Arial" w:cs="Arial"/>
          <w:bCs/>
          <w:lang w:val="mn-MN"/>
        </w:rPr>
        <w:t xml:space="preserve">сум, дүүргийн </w:t>
      </w:r>
      <w:r w:rsidRPr="00DD5AC6">
        <w:rPr>
          <w:rFonts w:ascii="Arial" w:hAnsi="Arial" w:cs="Arial"/>
          <w:bCs/>
          <w:lang w:val="mn-MN"/>
        </w:rPr>
        <w:t>с</w:t>
      </w:r>
      <w:proofErr w:type="spellStart"/>
      <w:r w:rsidRPr="00DD5AC6">
        <w:rPr>
          <w:rFonts w:ascii="Arial" w:hAnsi="Arial" w:cs="Arial"/>
          <w:bCs/>
        </w:rPr>
        <w:t>онгуулийн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хороо</w:t>
      </w:r>
      <w:proofErr w:type="spellEnd"/>
      <w:r w:rsidR="00FE711C">
        <w:rPr>
          <w:rFonts w:ascii="Arial" w:hAnsi="Arial" w:cs="Arial"/>
          <w:bCs/>
          <w:lang w:val="mn-MN"/>
        </w:rPr>
        <w:t xml:space="preserve"> болон </w:t>
      </w:r>
      <w:r w:rsidR="00380DC4">
        <w:rPr>
          <w:rFonts w:ascii="Arial" w:hAnsi="Arial" w:cs="Arial"/>
          <w:bCs/>
          <w:lang w:val="mn-MN"/>
        </w:rPr>
        <w:t xml:space="preserve">төв комисс, </w:t>
      </w:r>
      <w:r w:rsidR="00FE711C">
        <w:rPr>
          <w:rFonts w:ascii="Arial" w:hAnsi="Arial" w:cs="Arial"/>
          <w:bCs/>
          <w:lang w:val="mn-MN"/>
        </w:rPr>
        <w:t>салбар комиссы</w:t>
      </w:r>
      <w:r w:rsidRPr="00DD5AC6">
        <w:rPr>
          <w:rFonts w:ascii="Arial" w:hAnsi="Arial" w:cs="Arial"/>
          <w:bCs/>
        </w:rPr>
        <w:t>н</w:t>
      </w:r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дарга</w:t>
      </w:r>
      <w:proofErr w:type="spellEnd"/>
      <w:r w:rsidR="001F75C2">
        <w:rPr>
          <w:rFonts w:ascii="Arial" w:hAnsi="Arial" w:cs="Arial"/>
          <w:bCs/>
          <w:lang w:val="mn-MN"/>
        </w:rPr>
        <w:t xml:space="preserve"> нь</w:t>
      </w:r>
      <w:r w:rsidR="00466E52">
        <w:rPr>
          <w:rFonts w:ascii="Arial" w:hAnsi="Arial" w:cs="Arial"/>
          <w:bCs/>
          <w:lang w:val="mn-MN"/>
        </w:rPr>
        <w:t xml:space="preserve"> </w:t>
      </w:r>
      <w:r w:rsidRPr="00DD5AC6">
        <w:rPr>
          <w:rFonts w:ascii="Arial" w:hAnsi="Arial" w:cs="Arial"/>
          <w:bCs/>
          <w:lang w:val="mn-MN"/>
        </w:rPr>
        <w:t xml:space="preserve">тухайн сонгуулийн </w:t>
      </w:r>
      <w:proofErr w:type="spellStart"/>
      <w:r w:rsidRPr="00DD5AC6">
        <w:rPr>
          <w:rFonts w:ascii="Arial" w:hAnsi="Arial" w:cs="Arial"/>
          <w:bCs/>
        </w:rPr>
        <w:t>хорооны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зардлын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дансны</w:t>
      </w:r>
      <w:proofErr w:type="spellEnd"/>
      <w:r w:rsidRPr="00DD5AC6">
        <w:rPr>
          <w:rFonts w:ascii="Arial" w:hAnsi="Arial" w:cs="Arial"/>
          <w:bCs/>
        </w:rPr>
        <w:t xml:space="preserve"> 1 </w:t>
      </w:r>
      <w:proofErr w:type="spellStart"/>
      <w:r w:rsidRPr="00DD5AC6">
        <w:rPr>
          <w:rFonts w:ascii="Arial" w:hAnsi="Arial" w:cs="Arial"/>
          <w:bCs/>
        </w:rPr>
        <w:t>дүгээр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гарын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үсгийг</w:t>
      </w:r>
      <w:proofErr w:type="spellEnd"/>
      <w:r w:rsidRPr="00DD5AC6">
        <w:rPr>
          <w:rFonts w:ascii="Arial" w:hAnsi="Arial" w:cs="Arial"/>
          <w:bCs/>
        </w:rPr>
        <w:t xml:space="preserve">, </w:t>
      </w:r>
      <w:proofErr w:type="spellStart"/>
      <w:r w:rsidRPr="00DD5AC6">
        <w:rPr>
          <w:rFonts w:ascii="Arial" w:hAnsi="Arial" w:cs="Arial"/>
          <w:bCs/>
        </w:rPr>
        <w:t>томилогдсон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нягтлан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бодогч</w:t>
      </w:r>
      <w:proofErr w:type="spellEnd"/>
      <w:r w:rsidRPr="00DD5AC6">
        <w:rPr>
          <w:rFonts w:ascii="Arial" w:hAnsi="Arial" w:cs="Arial"/>
          <w:bCs/>
        </w:rPr>
        <w:t xml:space="preserve"> </w:t>
      </w:r>
      <w:r w:rsidR="001F75C2">
        <w:rPr>
          <w:rFonts w:ascii="Arial" w:hAnsi="Arial" w:cs="Arial"/>
          <w:bCs/>
          <w:lang w:val="mn-MN"/>
        </w:rPr>
        <w:t xml:space="preserve">нь </w:t>
      </w:r>
      <w:r w:rsidRPr="00DD5AC6">
        <w:rPr>
          <w:rFonts w:ascii="Arial" w:hAnsi="Arial" w:cs="Arial"/>
          <w:bCs/>
        </w:rPr>
        <w:t xml:space="preserve">2 </w:t>
      </w:r>
      <w:proofErr w:type="spellStart"/>
      <w:r w:rsidRPr="00DD5AC6">
        <w:rPr>
          <w:rFonts w:ascii="Arial" w:hAnsi="Arial" w:cs="Arial"/>
          <w:bCs/>
        </w:rPr>
        <w:t>дугаар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гарын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үсгийг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зурж</w:t>
      </w:r>
      <w:proofErr w:type="spellEnd"/>
      <w:r w:rsidR="00281109">
        <w:rPr>
          <w:rFonts w:ascii="Arial" w:hAnsi="Arial" w:cs="Arial"/>
          <w:bCs/>
          <w:lang w:val="mn-MN"/>
        </w:rPr>
        <w:t>,</w:t>
      </w:r>
      <w:r w:rsidR="00466E52">
        <w:rPr>
          <w:rFonts w:ascii="Arial" w:hAnsi="Arial" w:cs="Arial"/>
          <w:bCs/>
          <w:lang w:val="mn-MN"/>
        </w:rPr>
        <w:t xml:space="preserve"> </w:t>
      </w:r>
      <w:r w:rsidR="001F75C2">
        <w:rPr>
          <w:rFonts w:ascii="Arial" w:hAnsi="Arial" w:cs="Arial"/>
          <w:bCs/>
          <w:lang w:val="mn-MN"/>
        </w:rPr>
        <w:t xml:space="preserve">энэ </w:t>
      </w:r>
      <w:r w:rsidR="00281109">
        <w:rPr>
          <w:rFonts w:ascii="Arial" w:hAnsi="Arial" w:cs="Arial"/>
          <w:bCs/>
          <w:lang w:val="mn-MN"/>
        </w:rPr>
        <w:t xml:space="preserve">журмын 2.2, 2.3 дахь хэсэгт заасан </w:t>
      </w:r>
      <w:proofErr w:type="spellStart"/>
      <w:r w:rsidR="00281109" w:rsidRPr="00DD5AC6">
        <w:rPr>
          <w:rFonts w:ascii="Arial" w:hAnsi="Arial" w:cs="Arial"/>
          <w:bCs/>
        </w:rPr>
        <w:t>хуваарилсан</w:t>
      </w:r>
      <w:proofErr w:type="spellEnd"/>
      <w:r w:rsidR="00281109" w:rsidRPr="00DD5AC6">
        <w:rPr>
          <w:rFonts w:ascii="Arial" w:hAnsi="Arial" w:cs="Arial"/>
          <w:bCs/>
        </w:rPr>
        <w:t xml:space="preserve"> </w:t>
      </w:r>
      <w:r w:rsidR="00281109">
        <w:rPr>
          <w:rFonts w:ascii="Arial" w:hAnsi="Arial" w:cs="Arial"/>
          <w:bCs/>
          <w:lang w:val="mn-MN"/>
        </w:rPr>
        <w:t>төсвийг</w:t>
      </w:r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зохих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эдийн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засгийн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ангиллын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дагуу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захиран</w:t>
      </w:r>
      <w:proofErr w:type="spellEnd"/>
      <w:r w:rsidR="00466E5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зарцуулна</w:t>
      </w:r>
      <w:proofErr w:type="spellEnd"/>
      <w:r w:rsidRPr="00DD5AC6">
        <w:rPr>
          <w:rFonts w:ascii="Arial" w:hAnsi="Arial" w:cs="Arial"/>
          <w:bCs/>
        </w:rPr>
        <w:t>.</w:t>
      </w:r>
    </w:p>
    <w:p w:rsidR="00B9186E" w:rsidRDefault="00B9186E" w:rsidP="002D0E65">
      <w:pPr>
        <w:jc w:val="both"/>
        <w:rPr>
          <w:rFonts w:ascii="Arial" w:hAnsi="Arial" w:cs="Arial"/>
          <w:bCs/>
          <w:lang w:val="mn-MN"/>
        </w:rPr>
      </w:pPr>
    </w:p>
    <w:p w:rsidR="002D0E65" w:rsidRPr="00DD5AC6" w:rsidRDefault="00B9186E" w:rsidP="002D0E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n-MN"/>
        </w:rPr>
        <w:tab/>
      </w:r>
      <w:r w:rsidR="002D0E65" w:rsidRPr="00DD5AC6">
        <w:rPr>
          <w:rFonts w:ascii="Arial" w:hAnsi="Arial" w:cs="Arial"/>
          <w:bCs/>
        </w:rPr>
        <w:t xml:space="preserve">3.2. </w:t>
      </w:r>
      <w:r w:rsidR="002D0E65" w:rsidRPr="00DD5AC6">
        <w:rPr>
          <w:rFonts w:ascii="Arial" w:hAnsi="Arial" w:cs="Arial"/>
          <w:bCs/>
          <w:lang w:val="mn-MN"/>
        </w:rPr>
        <w:t>Сонгуулийн хороод</w:t>
      </w:r>
      <w:r w:rsidR="001F75C2">
        <w:rPr>
          <w:rFonts w:ascii="Arial" w:hAnsi="Arial" w:cs="Arial"/>
          <w:bCs/>
          <w:lang w:val="mn-MN"/>
        </w:rPr>
        <w:t xml:space="preserve"> нь</w:t>
      </w:r>
      <w:r w:rsidR="002D0E65" w:rsidRPr="00DD5AC6">
        <w:rPr>
          <w:rFonts w:ascii="Arial" w:hAnsi="Arial" w:cs="Arial"/>
          <w:bCs/>
          <w:lang w:val="mn-MN"/>
        </w:rPr>
        <w:t xml:space="preserve"> х</w:t>
      </w:r>
      <w:proofErr w:type="spellStart"/>
      <w:r w:rsidR="002D0E65" w:rsidRPr="00DD5AC6">
        <w:rPr>
          <w:rFonts w:ascii="Arial" w:hAnsi="Arial" w:cs="Arial"/>
          <w:bCs/>
        </w:rPr>
        <w:t>уваарилсан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r w:rsidR="001F75C2">
        <w:rPr>
          <w:rFonts w:ascii="Arial" w:hAnsi="Arial" w:cs="Arial"/>
          <w:bCs/>
          <w:lang w:val="mn-MN"/>
        </w:rPr>
        <w:t>зардлыг</w:t>
      </w:r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эдийн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засгийн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ангилал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хо</w:t>
      </w:r>
      <w:proofErr w:type="spellEnd"/>
      <w:r w:rsidR="002D0E65" w:rsidRPr="00DD5AC6">
        <w:rPr>
          <w:rFonts w:ascii="Arial" w:hAnsi="Arial" w:cs="Arial"/>
          <w:bCs/>
          <w:lang w:val="mn-MN"/>
        </w:rPr>
        <w:t>о</w:t>
      </w:r>
      <w:proofErr w:type="spellStart"/>
      <w:r w:rsidR="002D0E65" w:rsidRPr="00DD5AC6">
        <w:rPr>
          <w:rFonts w:ascii="Arial" w:hAnsi="Arial" w:cs="Arial"/>
          <w:bCs/>
        </w:rPr>
        <w:t>ронд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гүйлгэхгүй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бөгөөд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шаардлагатай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бол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r w:rsidR="00B902BD">
        <w:rPr>
          <w:rFonts w:ascii="Arial" w:hAnsi="Arial" w:cs="Arial"/>
          <w:bCs/>
          <w:lang w:val="mn-MN"/>
        </w:rPr>
        <w:t>дээд шатны с</w:t>
      </w:r>
      <w:r w:rsidR="002D0E65" w:rsidRPr="00DD5AC6">
        <w:rPr>
          <w:rFonts w:ascii="Arial" w:hAnsi="Arial" w:cs="Arial"/>
          <w:bCs/>
          <w:lang w:val="mn-MN"/>
        </w:rPr>
        <w:t xml:space="preserve">онгуулийн </w:t>
      </w:r>
      <w:r w:rsidR="00B902BD">
        <w:rPr>
          <w:rFonts w:ascii="Arial" w:hAnsi="Arial" w:cs="Arial"/>
          <w:bCs/>
          <w:lang w:val="mn-MN"/>
        </w:rPr>
        <w:t>байгууллагад</w:t>
      </w:r>
      <w:r w:rsidR="002D0E65" w:rsidRPr="00DD5AC6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албан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ёсоор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хүсэлт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тавьж</w:t>
      </w:r>
      <w:proofErr w:type="spellEnd"/>
      <w:r w:rsidR="00A15A3D">
        <w:rPr>
          <w:rFonts w:ascii="Arial" w:hAnsi="Arial" w:cs="Arial"/>
          <w:b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Cs/>
        </w:rPr>
        <w:t>шийдвэрлүүлнэ</w:t>
      </w:r>
      <w:proofErr w:type="spellEnd"/>
      <w:r w:rsidR="002D0E65" w:rsidRPr="00DD5AC6">
        <w:rPr>
          <w:rFonts w:ascii="Arial" w:hAnsi="Arial" w:cs="Arial"/>
          <w:bCs/>
        </w:rPr>
        <w:t>.</w:t>
      </w:r>
    </w:p>
    <w:p w:rsidR="002D0E65" w:rsidRPr="00DD5AC6" w:rsidRDefault="002D0E65" w:rsidP="002D0E65">
      <w:pPr>
        <w:jc w:val="both"/>
        <w:rPr>
          <w:rFonts w:ascii="Arial" w:hAnsi="Arial" w:cs="Arial"/>
          <w:b/>
          <w:b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bCs/>
          <w:lang w:val="mn-MN"/>
        </w:rPr>
      </w:pPr>
      <w:r w:rsidRPr="00DD5AC6">
        <w:rPr>
          <w:rFonts w:ascii="Arial" w:hAnsi="Arial" w:cs="Arial"/>
          <w:b/>
          <w:bCs/>
        </w:rPr>
        <w:tab/>
      </w:r>
      <w:r w:rsidRPr="00DD5AC6">
        <w:rPr>
          <w:rFonts w:ascii="Arial" w:hAnsi="Arial" w:cs="Arial"/>
          <w:bCs/>
        </w:rPr>
        <w:t xml:space="preserve">3.3. </w:t>
      </w:r>
      <w:r w:rsidR="00A15A3D">
        <w:rPr>
          <w:rFonts w:ascii="Arial" w:hAnsi="Arial" w:cs="Arial"/>
          <w:bCs/>
          <w:lang w:val="mn-MN"/>
        </w:rPr>
        <w:t xml:space="preserve">Сонгуулийн санал хураалт </w:t>
      </w:r>
      <w:r w:rsidR="00DD3DD2">
        <w:rPr>
          <w:rFonts w:ascii="Arial" w:hAnsi="Arial" w:cs="Arial"/>
          <w:bCs/>
          <w:lang w:val="mn-MN"/>
        </w:rPr>
        <w:t xml:space="preserve">явагдсан өдрөөс </w:t>
      </w:r>
      <w:r w:rsidRPr="00DD5AC6">
        <w:rPr>
          <w:rFonts w:ascii="Arial" w:hAnsi="Arial" w:cs="Arial"/>
          <w:bCs/>
          <w:iCs/>
          <w:lang w:val="mn-MN"/>
        </w:rPr>
        <w:t xml:space="preserve">хойш </w:t>
      </w:r>
      <w:r w:rsidR="001F75C2">
        <w:rPr>
          <w:rFonts w:ascii="Arial" w:hAnsi="Arial" w:cs="Arial"/>
          <w:bCs/>
          <w:iCs/>
          <w:lang w:val="mn-MN"/>
        </w:rPr>
        <w:t>30 хоногийн</w:t>
      </w:r>
      <w:r w:rsidRPr="00DD5AC6">
        <w:rPr>
          <w:rFonts w:ascii="Arial" w:hAnsi="Arial" w:cs="Arial"/>
          <w:bCs/>
          <w:iCs/>
          <w:lang w:val="mn-MN"/>
        </w:rPr>
        <w:t xml:space="preserve"> дотор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зардлын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үлдэгдлийг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Е</w:t>
      </w:r>
      <w:proofErr w:type="spellStart"/>
      <w:r w:rsidRPr="00DD5AC6">
        <w:rPr>
          <w:rFonts w:ascii="Arial" w:hAnsi="Arial" w:cs="Arial"/>
          <w:bCs/>
        </w:rPr>
        <w:t>рөнхий</w:t>
      </w:r>
      <w:proofErr w:type="spellEnd"/>
      <w:r w:rsidR="00DD3DD2">
        <w:rPr>
          <w:rFonts w:ascii="Arial" w:hAnsi="Arial" w:cs="Arial"/>
          <w:bCs/>
          <w:lang w:val="mn-MN"/>
        </w:rPr>
        <w:t xml:space="preserve"> Х</w:t>
      </w:r>
      <w:proofErr w:type="spellStart"/>
      <w:r w:rsidRPr="00DD5AC6">
        <w:rPr>
          <w:rFonts w:ascii="Arial" w:hAnsi="Arial" w:cs="Arial"/>
          <w:bCs/>
        </w:rPr>
        <w:t>орооны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дансанд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эргүүлэн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төвлөрүүлнэ</w:t>
      </w:r>
      <w:proofErr w:type="spellEnd"/>
      <w:r w:rsidRPr="00DD5AC6">
        <w:rPr>
          <w:rFonts w:ascii="Arial" w:hAnsi="Arial" w:cs="Arial"/>
          <w:bCs/>
        </w:rPr>
        <w:t>.</w:t>
      </w:r>
    </w:p>
    <w:p w:rsidR="002D0E65" w:rsidRPr="00DD5AC6" w:rsidRDefault="002D0E65" w:rsidP="002D0E65">
      <w:pPr>
        <w:jc w:val="both"/>
        <w:rPr>
          <w:rFonts w:ascii="Arial" w:hAnsi="Arial" w:cs="Arial"/>
          <w:b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bCs/>
        </w:rPr>
      </w:pPr>
      <w:r w:rsidRPr="00DD5AC6">
        <w:rPr>
          <w:rFonts w:ascii="Arial" w:hAnsi="Arial" w:cs="Arial"/>
          <w:bCs/>
        </w:rPr>
        <w:tab/>
        <w:t xml:space="preserve">3.4.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Е</w:t>
      </w:r>
      <w:proofErr w:type="spellStart"/>
      <w:r w:rsidRPr="00DD5AC6">
        <w:rPr>
          <w:rFonts w:ascii="Arial" w:hAnsi="Arial" w:cs="Arial"/>
          <w:bCs/>
        </w:rPr>
        <w:t>рөнхий</w:t>
      </w:r>
      <w:proofErr w:type="spellEnd"/>
      <w:r w:rsidR="00DD3DD2">
        <w:rPr>
          <w:rFonts w:ascii="Arial" w:hAnsi="Arial" w:cs="Arial"/>
          <w:bCs/>
          <w:lang w:val="mn-MN"/>
        </w:rPr>
        <w:t xml:space="preserve"> Х</w:t>
      </w:r>
      <w:proofErr w:type="spellStart"/>
      <w:r w:rsidRPr="00DD5AC6">
        <w:rPr>
          <w:rFonts w:ascii="Arial" w:hAnsi="Arial" w:cs="Arial"/>
          <w:bCs/>
        </w:rPr>
        <w:t>ороо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r w:rsidR="001F75C2">
        <w:rPr>
          <w:rFonts w:ascii="Arial" w:hAnsi="Arial" w:cs="Arial"/>
          <w:bCs/>
          <w:lang w:val="mn-MN"/>
        </w:rPr>
        <w:t xml:space="preserve">нь </w:t>
      </w:r>
      <w:r w:rsidRPr="00DD5AC6">
        <w:rPr>
          <w:rFonts w:ascii="Arial" w:hAnsi="Arial" w:cs="Arial"/>
          <w:bCs/>
          <w:lang w:val="mn-MN"/>
        </w:rPr>
        <w:t xml:space="preserve">аймаг, нийслэлийн сонгуулийн </w:t>
      </w:r>
      <w:proofErr w:type="spellStart"/>
      <w:r w:rsidRPr="00DD5AC6">
        <w:rPr>
          <w:rFonts w:ascii="Arial" w:hAnsi="Arial" w:cs="Arial"/>
          <w:bCs/>
        </w:rPr>
        <w:t>хороо</w:t>
      </w:r>
      <w:proofErr w:type="spellEnd"/>
      <w:r w:rsidR="00FE711C">
        <w:rPr>
          <w:rFonts w:ascii="Arial" w:hAnsi="Arial" w:cs="Arial"/>
          <w:bCs/>
          <w:lang w:val="mn-MN"/>
        </w:rPr>
        <w:t xml:space="preserve"> болон төв комиссын</w:t>
      </w:r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зардлын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зарцуулалтанд</w:t>
      </w:r>
      <w:proofErr w:type="spellEnd"/>
      <w:r w:rsidRPr="00DD5AC6">
        <w:rPr>
          <w:rFonts w:ascii="Arial" w:hAnsi="Arial" w:cs="Arial"/>
          <w:bCs/>
        </w:rPr>
        <w:t xml:space="preserve">, </w:t>
      </w:r>
      <w:r w:rsidRPr="00DD5AC6">
        <w:rPr>
          <w:rFonts w:ascii="Arial" w:hAnsi="Arial" w:cs="Arial"/>
          <w:bCs/>
          <w:lang w:val="mn-MN"/>
        </w:rPr>
        <w:t xml:space="preserve">аймаг, нийслэлийн сонгуулийн </w:t>
      </w:r>
      <w:proofErr w:type="spellStart"/>
      <w:r w:rsidR="00FE711C">
        <w:rPr>
          <w:rFonts w:ascii="Arial" w:hAnsi="Arial" w:cs="Arial"/>
          <w:bCs/>
        </w:rPr>
        <w:t>хоро</w:t>
      </w:r>
      <w:proofErr w:type="spellEnd"/>
      <w:r w:rsidR="00FE711C">
        <w:rPr>
          <w:rFonts w:ascii="Arial" w:hAnsi="Arial" w:cs="Arial"/>
          <w:bCs/>
          <w:lang w:val="mn-MN"/>
        </w:rPr>
        <w:t>о</w:t>
      </w:r>
      <w:r w:rsidR="001F75C2">
        <w:rPr>
          <w:rFonts w:ascii="Arial" w:hAnsi="Arial" w:cs="Arial"/>
          <w:bCs/>
          <w:lang w:val="mn-MN"/>
        </w:rPr>
        <w:t xml:space="preserve"> нь</w:t>
      </w:r>
      <w:r w:rsidR="00FE711C">
        <w:rPr>
          <w:rFonts w:ascii="Arial" w:hAnsi="Arial" w:cs="Arial"/>
          <w:bCs/>
          <w:lang w:val="mn-MN"/>
        </w:rPr>
        <w:t xml:space="preserve"> </w:t>
      </w:r>
      <w:r w:rsidRPr="00DD5AC6">
        <w:rPr>
          <w:rFonts w:ascii="Arial" w:hAnsi="Arial" w:cs="Arial"/>
          <w:bCs/>
        </w:rPr>
        <w:t>с</w:t>
      </w:r>
      <w:r w:rsidRPr="00DD5AC6">
        <w:rPr>
          <w:rFonts w:ascii="Arial" w:hAnsi="Arial" w:cs="Arial"/>
          <w:bCs/>
          <w:lang w:val="mn-MN"/>
        </w:rPr>
        <w:t>ум, дүү</w:t>
      </w:r>
      <w:r w:rsidR="00DD3DD2">
        <w:rPr>
          <w:rFonts w:ascii="Arial" w:hAnsi="Arial" w:cs="Arial"/>
          <w:bCs/>
          <w:lang w:val="mn-MN"/>
        </w:rPr>
        <w:t>р</w:t>
      </w:r>
      <w:r w:rsidRPr="00DD5AC6">
        <w:rPr>
          <w:rFonts w:ascii="Arial" w:hAnsi="Arial" w:cs="Arial"/>
          <w:bCs/>
          <w:lang w:val="mn-MN"/>
        </w:rPr>
        <w:t>г</w:t>
      </w:r>
      <w:r w:rsidR="00DD3DD2">
        <w:rPr>
          <w:rFonts w:ascii="Arial" w:hAnsi="Arial" w:cs="Arial"/>
          <w:bCs/>
          <w:lang w:val="mn-MN"/>
        </w:rPr>
        <w:t xml:space="preserve">ийн сонгуулийн </w:t>
      </w:r>
      <w:proofErr w:type="spellStart"/>
      <w:r w:rsidRPr="00DD5AC6">
        <w:rPr>
          <w:rFonts w:ascii="Arial" w:hAnsi="Arial" w:cs="Arial"/>
          <w:bCs/>
        </w:rPr>
        <w:t>хороо</w:t>
      </w:r>
      <w:proofErr w:type="spellEnd"/>
      <w:r w:rsidR="00A26C76">
        <w:rPr>
          <w:rFonts w:ascii="Arial" w:hAnsi="Arial" w:cs="Arial"/>
          <w:bCs/>
          <w:lang w:val="mn-MN"/>
        </w:rPr>
        <w:t>ны</w:t>
      </w:r>
      <w:r w:rsidR="00FE711C">
        <w:rPr>
          <w:rFonts w:ascii="Arial" w:hAnsi="Arial" w:cs="Arial"/>
          <w:bCs/>
          <w:lang w:val="mn-MN"/>
        </w:rPr>
        <w:t>,</w:t>
      </w:r>
      <w:r w:rsidR="00A26C76">
        <w:rPr>
          <w:rFonts w:ascii="Arial" w:hAnsi="Arial" w:cs="Arial"/>
          <w:bCs/>
          <w:lang w:val="mn-MN"/>
        </w:rPr>
        <w:t xml:space="preserve"> төв комисс нь</w:t>
      </w:r>
      <w:r w:rsidR="00FE711C">
        <w:rPr>
          <w:rFonts w:ascii="Arial" w:hAnsi="Arial" w:cs="Arial"/>
          <w:bCs/>
          <w:lang w:val="mn-MN"/>
        </w:rPr>
        <w:t xml:space="preserve"> салбар комиссы</w:t>
      </w:r>
      <w:r w:rsidRPr="00DD5AC6">
        <w:rPr>
          <w:rFonts w:ascii="Arial" w:hAnsi="Arial" w:cs="Arial"/>
          <w:bCs/>
        </w:rPr>
        <w:t>н</w:t>
      </w:r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зардлын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зарцуулалтанд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r w:rsidR="00F12B44">
        <w:rPr>
          <w:rFonts w:ascii="Arial" w:hAnsi="Arial" w:cs="Arial"/>
          <w:bCs/>
          <w:lang w:val="mn-MN"/>
        </w:rPr>
        <w:t xml:space="preserve">тус тус </w:t>
      </w:r>
      <w:proofErr w:type="spellStart"/>
      <w:r w:rsidRPr="00DD5AC6">
        <w:rPr>
          <w:rFonts w:ascii="Arial" w:hAnsi="Arial" w:cs="Arial"/>
          <w:bCs/>
        </w:rPr>
        <w:t>хяналт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тавина</w:t>
      </w:r>
      <w:proofErr w:type="spellEnd"/>
      <w:r w:rsidRPr="00DD5AC6">
        <w:rPr>
          <w:rFonts w:ascii="Arial" w:hAnsi="Arial" w:cs="Arial"/>
          <w:bCs/>
        </w:rPr>
        <w:t>.</w:t>
      </w: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bCs/>
        </w:rPr>
      </w:pPr>
      <w:r w:rsidRPr="00DD5AC6">
        <w:rPr>
          <w:rFonts w:ascii="Arial" w:hAnsi="Arial" w:cs="Arial"/>
          <w:bCs/>
        </w:rPr>
        <w:tab/>
        <w:t xml:space="preserve">3.5.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Е</w:t>
      </w:r>
      <w:proofErr w:type="spellStart"/>
      <w:r w:rsidRPr="00DD5AC6">
        <w:rPr>
          <w:rFonts w:ascii="Arial" w:hAnsi="Arial" w:cs="Arial"/>
          <w:bCs/>
        </w:rPr>
        <w:t>рөнхий</w:t>
      </w:r>
      <w:proofErr w:type="spellEnd"/>
      <w:r w:rsidR="00DD3DD2">
        <w:rPr>
          <w:rFonts w:ascii="Arial" w:hAnsi="Arial" w:cs="Arial"/>
          <w:bCs/>
          <w:lang w:val="mn-MN"/>
        </w:rPr>
        <w:t xml:space="preserve"> Х</w:t>
      </w:r>
      <w:proofErr w:type="spellStart"/>
      <w:r w:rsidRPr="00DD5AC6">
        <w:rPr>
          <w:rFonts w:ascii="Arial" w:hAnsi="Arial" w:cs="Arial"/>
          <w:bCs/>
        </w:rPr>
        <w:t>ороо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r w:rsidR="00A26C76">
        <w:rPr>
          <w:rFonts w:ascii="Arial" w:hAnsi="Arial" w:cs="Arial"/>
          <w:bCs/>
          <w:lang w:val="mn-MN"/>
        </w:rPr>
        <w:t xml:space="preserve">нь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хороо</w:t>
      </w:r>
      <w:proofErr w:type="spellEnd"/>
      <w:r w:rsidRPr="00DD5AC6">
        <w:rPr>
          <w:rFonts w:ascii="Arial" w:hAnsi="Arial" w:cs="Arial"/>
          <w:bCs/>
          <w:lang w:val="mn-MN"/>
        </w:rPr>
        <w:t>ды</w:t>
      </w:r>
      <w:r w:rsidRPr="00DD5AC6">
        <w:rPr>
          <w:rFonts w:ascii="Arial" w:hAnsi="Arial" w:cs="Arial"/>
          <w:bCs/>
        </w:rPr>
        <w:t xml:space="preserve">н </w:t>
      </w:r>
      <w:proofErr w:type="spellStart"/>
      <w:r w:rsidRPr="00DD5AC6">
        <w:rPr>
          <w:rFonts w:ascii="Arial" w:hAnsi="Arial" w:cs="Arial"/>
          <w:bCs/>
        </w:rPr>
        <w:t>зардлын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дансыг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r w:rsidR="00B902BD">
        <w:rPr>
          <w:rFonts w:ascii="Arial" w:hAnsi="Arial" w:cs="Arial"/>
          <w:bCs/>
          <w:lang w:val="mn-MN"/>
        </w:rPr>
        <w:t xml:space="preserve">Сангийн яамны </w:t>
      </w:r>
      <w:proofErr w:type="spellStart"/>
      <w:r w:rsidRPr="00DD5AC6">
        <w:rPr>
          <w:rFonts w:ascii="Arial" w:hAnsi="Arial" w:cs="Arial"/>
          <w:bCs/>
        </w:rPr>
        <w:t>Төрийн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сангийн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газарт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нээлгэн</w:t>
      </w:r>
      <w:proofErr w:type="spellEnd"/>
      <w:r w:rsidRPr="00DD5AC6">
        <w:rPr>
          <w:rFonts w:ascii="Arial" w:hAnsi="Arial" w:cs="Arial"/>
          <w:bCs/>
          <w:lang w:val="mn-MN"/>
        </w:rPr>
        <w:t>,</w:t>
      </w:r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сонгууль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дууссаны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дараа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зохих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журмын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дагуу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хаалгана</w:t>
      </w:r>
      <w:proofErr w:type="spellEnd"/>
      <w:r w:rsidRPr="00DD5AC6">
        <w:rPr>
          <w:rFonts w:ascii="Arial" w:hAnsi="Arial" w:cs="Arial"/>
          <w:bCs/>
        </w:rPr>
        <w:t>.</w:t>
      </w:r>
    </w:p>
    <w:p w:rsidR="002D0E65" w:rsidRPr="00DD5AC6" w:rsidRDefault="002D0E65" w:rsidP="002D0E65">
      <w:pPr>
        <w:jc w:val="both"/>
        <w:rPr>
          <w:rFonts w:ascii="Arial" w:hAnsi="Arial" w:cs="Arial"/>
          <w:bCs/>
        </w:rPr>
      </w:pPr>
    </w:p>
    <w:p w:rsidR="002D0E65" w:rsidRDefault="002D0E65" w:rsidP="002D0E65">
      <w:pPr>
        <w:jc w:val="both"/>
        <w:rPr>
          <w:rFonts w:ascii="Arial" w:hAnsi="Arial" w:cs="Arial"/>
          <w:bCs/>
          <w:lang w:val="mn-MN"/>
        </w:rPr>
      </w:pPr>
      <w:r w:rsidRPr="00DD5AC6">
        <w:rPr>
          <w:rFonts w:ascii="Arial" w:hAnsi="Arial" w:cs="Arial"/>
          <w:bCs/>
        </w:rPr>
        <w:tab/>
        <w:t xml:space="preserve">3.6. </w:t>
      </w:r>
      <w:proofErr w:type="spellStart"/>
      <w:r w:rsidRPr="00DD5AC6">
        <w:rPr>
          <w:rFonts w:ascii="Arial" w:hAnsi="Arial" w:cs="Arial"/>
          <w:bCs/>
        </w:rPr>
        <w:t>Төрийн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сангийн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газарт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нээлгэсэн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сонгуулийн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хорооны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зардлын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дансыг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зөвхөн</w:t>
      </w:r>
      <w:proofErr w:type="spellEnd"/>
      <w:r w:rsidR="00DD3DD2">
        <w:rPr>
          <w:rFonts w:ascii="Arial" w:hAnsi="Arial" w:cs="Arial"/>
          <w:bCs/>
          <w:lang w:val="mn-MN"/>
        </w:rPr>
        <w:t xml:space="preserve"> Улсын Их Хурлын болон Монгол Улсын Ерөнхийлөгчийн, орон нутгийн ээлжит </w:t>
      </w:r>
      <w:proofErr w:type="spellStart"/>
      <w:r w:rsidRPr="00DD5AC6">
        <w:rPr>
          <w:rFonts w:ascii="Arial" w:hAnsi="Arial" w:cs="Arial"/>
          <w:bCs/>
        </w:rPr>
        <w:t>сонгуулийг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зохион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байгуулах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үйл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ажиллагаанд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ашиглах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бөгөөд</w:t>
      </w:r>
      <w:proofErr w:type="spellEnd"/>
      <w:r w:rsidR="00DD3DD2">
        <w:rPr>
          <w:rFonts w:ascii="Arial" w:hAnsi="Arial" w:cs="Arial"/>
          <w:bCs/>
          <w:lang w:val="mn-MN"/>
        </w:rPr>
        <w:t xml:space="preserve"> орон нутгийн хурлын дахин, нөхөн, ээлжит бус сонгууль болон </w:t>
      </w:r>
      <w:proofErr w:type="spellStart"/>
      <w:r w:rsidRPr="00DD5AC6">
        <w:rPr>
          <w:rFonts w:ascii="Arial" w:hAnsi="Arial" w:cs="Arial"/>
          <w:bCs/>
        </w:rPr>
        <w:t>бусад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үйл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ажиллагаанд</w:t>
      </w:r>
      <w:proofErr w:type="spellEnd"/>
      <w:r w:rsidR="00DD3DD2">
        <w:rPr>
          <w:rFonts w:ascii="Arial" w:hAnsi="Arial" w:cs="Arial"/>
          <w:bCs/>
          <w:lang w:val="mn-MN"/>
        </w:rPr>
        <w:t xml:space="preserve"> </w:t>
      </w:r>
      <w:r w:rsidRPr="00DD5AC6">
        <w:rPr>
          <w:rFonts w:ascii="Arial" w:hAnsi="Arial" w:cs="Arial"/>
          <w:bCs/>
          <w:lang w:val="mn-MN"/>
        </w:rPr>
        <w:t>ашиглахыг</w:t>
      </w:r>
      <w:r w:rsidR="00DD3DD2">
        <w:rPr>
          <w:rFonts w:ascii="Arial" w:hAnsi="Arial" w:cs="Arial"/>
          <w:b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bCs/>
        </w:rPr>
        <w:t>хориглоно</w:t>
      </w:r>
      <w:proofErr w:type="spellEnd"/>
      <w:r w:rsidRPr="00DD5AC6">
        <w:rPr>
          <w:rFonts w:ascii="Arial" w:hAnsi="Arial" w:cs="Arial"/>
          <w:bCs/>
        </w:rPr>
        <w:t>.</w:t>
      </w:r>
    </w:p>
    <w:p w:rsidR="00DD3DD2" w:rsidRDefault="00DD3DD2" w:rsidP="002D0E65">
      <w:pPr>
        <w:jc w:val="both"/>
        <w:rPr>
          <w:rFonts w:ascii="Arial" w:hAnsi="Arial" w:cs="Arial"/>
          <w:bCs/>
          <w:lang w:val="mn-MN"/>
        </w:rPr>
      </w:pPr>
    </w:p>
    <w:p w:rsidR="00DD3DD2" w:rsidRPr="00DD3DD2" w:rsidRDefault="00B902BD" w:rsidP="002D0E65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>3.7. Аймаг, нийслэл</w:t>
      </w:r>
      <w:r w:rsidR="00E464C6">
        <w:rPr>
          <w:rFonts w:ascii="Arial" w:hAnsi="Arial" w:cs="Arial"/>
          <w:bCs/>
          <w:lang w:val="mn-MN"/>
        </w:rPr>
        <w:t xml:space="preserve">, </w:t>
      </w:r>
      <w:r w:rsidR="00DD3DD2">
        <w:rPr>
          <w:rFonts w:ascii="Arial" w:hAnsi="Arial" w:cs="Arial"/>
          <w:bCs/>
          <w:lang w:val="mn-MN"/>
        </w:rPr>
        <w:t xml:space="preserve">сум, дүүргийн сонгуулийн хороо </w:t>
      </w:r>
      <w:r w:rsidR="00E464C6">
        <w:rPr>
          <w:rFonts w:ascii="Arial" w:hAnsi="Arial" w:cs="Arial"/>
          <w:bCs/>
          <w:lang w:val="mn-MN"/>
        </w:rPr>
        <w:t xml:space="preserve">болон төв комисс нь </w:t>
      </w:r>
      <w:r>
        <w:rPr>
          <w:rFonts w:ascii="Arial" w:hAnsi="Arial" w:cs="Arial"/>
          <w:bCs/>
          <w:lang w:val="mn-MN"/>
        </w:rPr>
        <w:t xml:space="preserve">орон нутгийн төрийн сан болон </w:t>
      </w:r>
      <w:r w:rsidR="00DD3DD2">
        <w:rPr>
          <w:rFonts w:ascii="Arial" w:hAnsi="Arial" w:cs="Arial"/>
          <w:bCs/>
          <w:lang w:val="mn-MN"/>
        </w:rPr>
        <w:t xml:space="preserve">арилжааны банкинд </w:t>
      </w:r>
      <w:r>
        <w:rPr>
          <w:rFonts w:ascii="Arial" w:hAnsi="Arial" w:cs="Arial"/>
          <w:bCs/>
          <w:lang w:val="mn-MN"/>
        </w:rPr>
        <w:t>данс нээлгэхийг хориглоно.</w:t>
      </w:r>
      <w:r w:rsidR="00DD3DD2">
        <w:rPr>
          <w:rFonts w:ascii="Arial" w:hAnsi="Arial" w:cs="Arial"/>
          <w:bCs/>
          <w:lang w:val="mn-MN"/>
        </w:rPr>
        <w:t xml:space="preserve"> </w:t>
      </w:r>
    </w:p>
    <w:p w:rsidR="002D0E65" w:rsidRPr="00DD5AC6" w:rsidRDefault="002D0E65" w:rsidP="002D0E65">
      <w:pPr>
        <w:jc w:val="both"/>
        <w:rPr>
          <w:rFonts w:ascii="Arial" w:hAnsi="Arial" w:cs="Arial"/>
          <w:bCs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b/>
          <w:i/>
        </w:rPr>
      </w:pPr>
      <w:proofErr w:type="spellStart"/>
      <w:r w:rsidRPr="00DD5AC6">
        <w:rPr>
          <w:rFonts w:ascii="Arial" w:hAnsi="Arial" w:cs="Arial"/>
          <w:b/>
          <w:iCs/>
        </w:rPr>
        <w:t>Дөрөв</w:t>
      </w:r>
      <w:proofErr w:type="spellEnd"/>
      <w:r w:rsidRPr="00DD5AC6">
        <w:rPr>
          <w:rFonts w:ascii="Arial" w:hAnsi="Arial" w:cs="Arial"/>
          <w:b/>
          <w:i/>
        </w:rPr>
        <w:t xml:space="preserve">. </w:t>
      </w:r>
      <w:proofErr w:type="spellStart"/>
      <w:r w:rsidRPr="00DD5AC6">
        <w:rPr>
          <w:rFonts w:ascii="Arial" w:hAnsi="Arial" w:cs="Arial"/>
          <w:b/>
          <w:i/>
        </w:rPr>
        <w:t>Сонгуулийн</w:t>
      </w:r>
      <w:proofErr w:type="spellEnd"/>
      <w:r w:rsidR="00DD3DD2">
        <w:rPr>
          <w:rFonts w:ascii="Arial" w:hAnsi="Arial" w:cs="Arial"/>
          <w:b/>
          <w:i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i/>
        </w:rPr>
        <w:t>зардлын</w:t>
      </w:r>
      <w:proofErr w:type="spellEnd"/>
      <w:r w:rsidR="00DD3DD2">
        <w:rPr>
          <w:rFonts w:ascii="Arial" w:hAnsi="Arial" w:cs="Arial"/>
          <w:b/>
          <w:i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i/>
        </w:rPr>
        <w:t>бүртгэл</w:t>
      </w:r>
      <w:proofErr w:type="spellEnd"/>
      <w:r w:rsidR="00DD3DD2">
        <w:rPr>
          <w:rFonts w:ascii="Arial" w:hAnsi="Arial" w:cs="Arial"/>
          <w:b/>
          <w:i/>
          <w:lang w:val="mn-MN"/>
        </w:rPr>
        <w:t xml:space="preserve"> </w:t>
      </w:r>
      <w:proofErr w:type="spellStart"/>
      <w:r w:rsidRPr="00DD5AC6">
        <w:rPr>
          <w:rFonts w:ascii="Arial" w:hAnsi="Arial" w:cs="Arial"/>
          <w:b/>
          <w:i/>
        </w:rPr>
        <w:t>хөтлөх</w:t>
      </w:r>
      <w:proofErr w:type="spellEnd"/>
      <w:r w:rsidRPr="00DD5AC6">
        <w:rPr>
          <w:rFonts w:ascii="Arial" w:hAnsi="Arial" w:cs="Arial"/>
          <w:b/>
          <w:i/>
        </w:rPr>
        <w:t xml:space="preserve">, </w:t>
      </w:r>
    </w:p>
    <w:p w:rsidR="002D0E65" w:rsidRDefault="00B9186E" w:rsidP="002D0E65">
      <w:pPr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>г</w:t>
      </w:r>
      <w:proofErr w:type="spellStart"/>
      <w:r w:rsidR="002D0E65" w:rsidRPr="00DD5AC6">
        <w:rPr>
          <w:rFonts w:ascii="Arial" w:hAnsi="Arial" w:cs="Arial"/>
          <w:b/>
          <w:i/>
        </w:rPr>
        <w:t>үйцэтгэлийн</w:t>
      </w:r>
      <w:proofErr w:type="spellEnd"/>
      <w:r w:rsidR="00DD3DD2">
        <w:rPr>
          <w:rFonts w:ascii="Arial" w:hAnsi="Arial" w:cs="Arial"/>
          <w:b/>
          <w:i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/>
          <w:i/>
        </w:rPr>
        <w:t>тайлан</w:t>
      </w:r>
      <w:proofErr w:type="spellEnd"/>
      <w:r w:rsidR="00DD3DD2">
        <w:rPr>
          <w:rFonts w:ascii="Arial" w:hAnsi="Arial" w:cs="Arial"/>
          <w:b/>
          <w:i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b/>
          <w:i/>
        </w:rPr>
        <w:t>гаргах</w:t>
      </w:r>
      <w:proofErr w:type="spellEnd"/>
    </w:p>
    <w:p w:rsidR="00FE711C" w:rsidRPr="00FE711C" w:rsidRDefault="00FE711C" w:rsidP="002D0E65">
      <w:pPr>
        <w:jc w:val="center"/>
        <w:rPr>
          <w:rFonts w:ascii="Arial" w:hAnsi="Arial" w:cs="Arial"/>
          <w:b/>
          <w:i/>
          <w:lang w:val="mn-MN"/>
        </w:rPr>
      </w:pPr>
    </w:p>
    <w:p w:rsidR="002D0E65" w:rsidRDefault="002D0E65" w:rsidP="002D0E65">
      <w:pPr>
        <w:jc w:val="both"/>
        <w:rPr>
          <w:rFonts w:ascii="Arial" w:hAnsi="Arial" w:cs="Arial"/>
          <w:bCs/>
          <w:lang w:val="mn-MN"/>
        </w:rPr>
      </w:pPr>
      <w:r w:rsidRPr="00DD5AC6">
        <w:rPr>
          <w:rFonts w:ascii="Arial" w:hAnsi="Arial" w:cs="Arial"/>
          <w:bCs/>
          <w:lang w:val="mn-MN"/>
        </w:rPr>
        <w:tab/>
        <w:t xml:space="preserve">4.1. </w:t>
      </w:r>
      <w:r w:rsidRPr="00DD5AC6">
        <w:rPr>
          <w:rFonts w:ascii="Arial" w:hAnsi="Arial" w:cs="Arial"/>
          <w:bCs/>
          <w:iCs/>
          <w:lang w:val="mn-MN"/>
        </w:rPr>
        <w:t>Сонгуулийн зардлын</w:t>
      </w:r>
      <w:r w:rsidRPr="00DD5AC6">
        <w:rPr>
          <w:rFonts w:ascii="Arial" w:hAnsi="Arial" w:cs="Arial"/>
          <w:bCs/>
          <w:lang w:val="mn-MN"/>
        </w:rPr>
        <w:t xml:space="preserve"> дансны орлого, зарлагын гүйлгээнд холбогдох анхан шатны баримтуудыг зохих ёсоор бүрдүүлэн хадгалж, бүртгэлийг Нягтлан бодох бүртгэлийн тухай хуульд заасны дагуу хөтөлнө.</w:t>
      </w:r>
    </w:p>
    <w:p w:rsidR="00D57FB8" w:rsidRPr="00DD5AC6" w:rsidRDefault="002D0E65" w:rsidP="007E1912">
      <w:pPr>
        <w:jc w:val="both"/>
        <w:rPr>
          <w:rFonts w:ascii="Arial" w:hAnsi="Arial" w:cs="Arial"/>
          <w:i/>
          <w:iCs/>
          <w:lang w:val="mn-MN"/>
        </w:rPr>
      </w:pPr>
      <w:r w:rsidRPr="00DD5AC6">
        <w:rPr>
          <w:rFonts w:ascii="Arial" w:hAnsi="Arial" w:cs="Arial"/>
          <w:bCs/>
          <w:lang w:val="mn-MN"/>
        </w:rPr>
        <w:lastRenderedPageBreak/>
        <w:tab/>
      </w:r>
      <w:r w:rsidR="00D57FB8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="00D57FB8">
        <w:rPr>
          <w:rFonts w:ascii="Arial" w:hAnsi="Arial" w:cs="Arial"/>
          <w:bCs/>
          <w:iCs/>
          <w:lang w:val="mn-MN"/>
        </w:rPr>
        <w:t>. А</w:t>
      </w:r>
      <w:r w:rsidR="00D57FB8" w:rsidRPr="00DD5AC6">
        <w:rPr>
          <w:rFonts w:ascii="Arial" w:hAnsi="Arial" w:cs="Arial"/>
          <w:bCs/>
          <w:iCs/>
          <w:lang w:val="mn-MN"/>
        </w:rPr>
        <w:t>ймаг, нийслэлийн сонгуулийн хороо</w:t>
      </w:r>
      <w:r w:rsidR="00A26C76">
        <w:rPr>
          <w:rFonts w:ascii="Arial" w:hAnsi="Arial" w:cs="Arial"/>
          <w:bCs/>
          <w:iCs/>
          <w:lang w:val="mn-MN"/>
        </w:rPr>
        <w:t xml:space="preserve"> </w:t>
      </w:r>
      <w:r w:rsidR="00FE711C">
        <w:rPr>
          <w:rFonts w:ascii="Arial" w:hAnsi="Arial" w:cs="Arial"/>
          <w:bCs/>
          <w:iCs/>
          <w:lang w:val="mn-MN"/>
        </w:rPr>
        <w:t>болон төв комиссын</w:t>
      </w:r>
      <w:r w:rsidR="00D57FB8" w:rsidRPr="00DD5AC6">
        <w:rPr>
          <w:rFonts w:ascii="Arial" w:hAnsi="Arial" w:cs="Arial"/>
          <w:bCs/>
          <w:iCs/>
          <w:lang w:val="mn-MN"/>
        </w:rPr>
        <w:t xml:space="preserve"> </w:t>
      </w:r>
      <w:r w:rsidR="00D57FB8">
        <w:rPr>
          <w:rFonts w:ascii="Arial" w:hAnsi="Arial" w:cs="Arial"/>
          <w:bCs/>
          <w:iCs/>
          <w:lang w:val="mn-MN"/>
        </w:rPr>
        <w:t xml:space="preserve">сонгуулийн </w:t>
      </w:r>
      <w:r w:rsidR="00D57FB8" w:rsidRPr="00DD5AC6">
        <w:rPr>
          <w:rFonts w:ascii="Arial" w:hAnsi="Arial" w:cs="Arial"/>
          <w:bCs/>
          <w:iCs/>
          <w:lang w:val="mn-MN"/>
        </w:rPr>
        <w:t>зар</w:t>
      </w:r>
      <w:r w:rsidR="00D57FB8">
        <w:rPr>
          <w:rFonts w:ascii="Arial" w:hAnsi="Arial" w:cs="Arial"/>
          <w:bCs/>
          <w:iCs/>
          <w:lang w:val="mn-MN"/>
        </w:rPr>
        <w:t xml:space="preserve">длын тайлан </w:t>
      </w:r>
      <w:r w:rsidR="00CB728A">
        <w:rPr>
          <w:rFonts w:ascii="Arial" w:hAnsi="Arial" w:cs="Arial"/>
          <w:bCs/>
          <w:iCs/>
          <w:lang w:val="mn-MN"/>
        </w:rPr>
        <w:t>дараах</w:t>
      </w:r>
      <w:r w:rsidRPr="00DD5AC6">
        <w:rPr>
          <w:rFonts w:ascii="Arial" w:hAnsi="Arial" w:cs="Arial"/>
          <w:bCs/>
          <w:iCs/>
          <w:lang w:val="mn-MN"/>
        </w:rPr>
        <w:t xml:space="preserve"> хэсгээс бүрдэнэ: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ab/>
      </w:r>
      <w:r w:rsidRPr="00DD5AC6">
        <w:rPr>
          <w:rFonts w:ascii="Arial" w:hAnsi="Arial" w:cs="Arial"/>
          <w:bCs/>
          <w:iCs/>
          <w:lang w:val="mn-MN"/>
        </w:rPr>
        <w:tab/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Pr="00DD5AC6">
        <w:rPr>
          <w:rFonts w:ascii="Arial" w:hAnsi="Arial" w:cs="Arial"/>
          <w:bCs/>
          <w:iCs/>
          <w:lang w:val="mn-MN"/>
        </w:rPr>
        <w:t>.1. с</w:t>
      </w:r>
      <w:r w:rsidR="00CB728A">
        <w:rPr>
          <w:rFonts w:ascii="Arial" w:hAnsi="Arial" w:cs="Arial"/>
          <w:bCs/>
          <w:iCs/>
          <w:lang w:val="mn-MN"/>
        </w:rPr>
        <w:t xml:space="preserve">онгуулийн зардлын </w:t>
      </w:r>
      <w:r w:rsidRPr="00DD5AC6">
        <w:rPr>
          <w:rFonts w:ascii="Arial" w:hAnsi="Arial" w:cs="Arial"/>
          <w:bCs/>
          <w:iCs/>
          <w:lang w:val="mn-MN"/>
        </w:rPr>
        <w:t>тайлан өгөх тухай албан бичиг;</w:t>
      </w:r>
    </w:p>
    <w:p w:rsidR="002D0E65" w:rsidRPr="00DD5AC6" w:rsidRDefault="002D0E65" w:rsidP="002D0E65">
      <w:pPr>
        <w:ind w:left="720" w:firstLine="720"/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Pr="00DD5AC6">
        <w:rPr>
          <w:rFonts w:ascii="Arial" w:hAnsi="Arial" w:cs="Arial"/>
          <w:bCs/>
          <w:iCs/>
          <w:lang w:val="mn-MN"/>
        </w:rPr>
        <w:t>.2. тайлангийн товч танилцуулга, тодруулга;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ab/>
      </w:r>
      <w:r w:rsidRPr="00DD5AC6">
        <w:rPr>
          <w:rFonts w:ascii="Arial" w:hAnsi="Arial" w:cs="Arial"/>
          <w:bCs/>
          <w:iCs/>
          <w:lang w:val="mn-MN"/>
        </w:rPr>
        <w:tab/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Pr="00DD5AC6">
        <w:rPr>
          <w:rFonts w:ascii="Arial" w:hAnsi="Arial" w:cs="Arial"/>
          <w:bCs/>
          <w:iCs/>
          <w:lang w:val="mn-MN"/>
        </w:rPr>
        <w:t>.3. Аймаг, нийслэлийн сонгуулийн хорооны зардлын гүйцэтгэлийн нэгдсэн тайлан;</w:t>
      </w:r>
    </w:p>
    <w:p w:rsidR="002D0E65" w:rsidRPr="00DD5AC6" w:rsidRDefault="002D0E65" w:rsidP="002D0E65">
      <w:pPr>
        <w:ind w:firstLine="1440"/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Pr="00DD5AC6">
        <w:rPr>
          <w:rFonts w:ascii="Arial" w:hAnsi="Arial" w:cs="Arial"/>
          <w:bCs/>
          <w:iCs/>
          <w:lang w:val="mn-MN"/>
        </w:rPr>
        <w:t>.4. аудитын дүгнэлт /аймаг, нийслэлийн аудитын газраар гаргу</w:t>
      </w:r>
      <w:r w:rsidR="00CB728A">
        <w:rPr>
          <w:rFonts w:ascii="Arial" w:hAnsi="Arial" w:cs="Arial"/>
          <w:bCs/>
          <w:iCs/>
          <w:lang w:val="mn-MN"/>
        </w:rPr>
        <w:t>улна/</w:t>
      </w:r>
    </w:p>
    <w:p w:rsidR="002D0E65" w:rsidRPr="00DD5AC6" w:rsidRDefault="002D0E65" w:rsidP="002D0E65">
      <w:pPr>
        <w:ind w:firstLine="1440"/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Pr="00DD5AC6">
        <w:rPr>
          <w:rFonts w:ascii="Arial" w:hAnsi="Arial" w:cs="Arial"/>
          <w:bCs/>
          <w:iCs/>
          <w:lang w:val="mn-MN"/>
        </w:rPr>
        <w:t xml:space="preserve">.5. дансны орлого, зарлага, хяналтын хуулга </w:t>
      </w:r>
    </w:p>
    <w:p w:rsidR="00D57FB8" w:rsidRDefault="002D0E65" w:rsidP="002D0E65">
      <w:pPr>
        <w:ind w:firstLine="1440"/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2</w:t>
      </w:r>
      <w:r w:rsidRPr="00DD5AC6">
        <w:rPr>
          <w:rFonts w:ascii="Arial" w:hAnsi="Arial" w:cs="Arial"/>
          <w:bCs/>
          <w:iCs/>
          <w:lang w:val="mn-MN"/>
        </w:rPr>
        <w:t>.6.</w:t>
      </w:r>
      <w:r w:rsidR="00D57FB8">
        <w:rPr>
          <w:rFonts w:ascii="Arial" w:hAnsi="Arial" w:cs="Arial"/>
          <w:bCs/>
          <w:iCs/>
          <w:lang w:val="mn-MN"/>
        </w:rPr>
        <w:t xml:space="preserve"> дансны үлдэгдлийн баталгаа</w:t>
      </w:r>
    </w:p>
    <w:p w:rsidR="002D0E65" w:rsidRPr="00DD5AC6" w:rsidRDefault="00502EB6" w:rsidP="002D0E65">
      <w:pPr>
        <w:ind w:firstLine="1440"/>
        <w:jc w:val="both"/>
        <w:rPr>
          <w:rFonts w:ascii="Arial" w:hAnsi="Arial" w:cs="Arial"/>
          <w:bCs/>
          <w:iCs/>
          <w:lang w:val="mn-MN"/>
        </w:rPr>
      </w:pPr>
      <w:r>
        <w:rPr>
          <w:rFonts w:ascii="Arial" w:hAnsi="Arial" w:cs="Arial"/>
          <w:bCs/>
          <w:iCs/>
          <w:lang w:val="mn-MN"/>
        </w:rPr>
        <w:t>4.2</w:t>
      </w:r>
      <w:r w:rsidR="00D57FB8">
        <w:rPr>
          <w:rFonts w:ascii="Arial" w:hAnsi="Arial" w:cs="Arial"/>
          <w:bCs/>
          <w:iCs/>
          <w:lang w:val="mn-MN"/>
        </w:rPr>
        <w:t xml:space="preserve">.7. </w:t>
      </w:r>
      <w:r w:rsidR="002D0E65" w:rsidRPr="00DD5AC6">
        <w:rPr>
          <w:rFonts w:ascii="Arial" w:hAnsi="Arial" w:cs="Arial"/>
          <w:bCs/>
          <w:iCs/>
          <w:lang w:val="mn-MN"/>
        </w:rPr>
        <w:t xml:space="preserve">санхүүгийн баримтыг архивт хүлээлгэж өгсөн тухай акт бичиг /аймаг, нийслэлийн </w:t>
      </w:r>
      <w:r w:rsidR="00A26C76">
        <w:rPr>
          <w:rFonts w:ascii="Arial" w:hAnsi="Arial" w:cs="Arial"/>
          <w:bCs/>
          <w:iCs/>
          <w:lang w:val="mn-MN"/>
        </w:rPr>
        <w:t xml:space="preserve">Иргэдийн </w:t>
      </w:r>
      <w:r w:rsidR="002D0E65" w:rsidRPr="00DD5AC6">
        <w:rPr>
          <w:rFonts w:ascii="Arial" w:hAnsi="Arial" w:cs="Arial"/>
          <w:bCs/>
          <w:iCs/>
          <w:lang w:val="mn-MN"/>
        </w:rPr>
        <w:t>Т</w:t>
      </w:r>
      <w:r w:rsidR="00A26C76">
        <w:rPr>
          <w:rFonts w:ascii="Arial" w:hAnsi="Arial" w:cs="Arial"/>
          <w:bCs/>
          <w:iCs/>
          <w:lang w:val="mn-MN"/>
        </w:rPr>
        <w:t xml:space="preserve">өлөөлөгчдийн </w:t>
      </w:r>
      <w:r w:rsidR="002D0E65" w:rsidRPr="00DD5AC6">
        <w:rPr>
          <w:rFonts w:ascii="Arial" w:hAnsi="Arial" w:cs="Arial"/>
          <w:bCs/>
          <w:iCs/>
          <w:lang w:val="mn-MN"/>
        </w:rPr>
        <w:t>Х</w:t>
      </w:r>
      <w:r w:rsidR="00A26C76">
        <w:rPr>
          <w:rFonts w:ascii="Arial" w:hAnsi="Arial" w:cs="Arial"/>
          <w:bCs/>
          <w:iCs/>
          <w:lang w:val="mn-MN"/>
        </w:rPr>
        <w:t>урл</w:t>
      </w:r>
      <w:r w:rsidR="002D0E65" w:rsidRPr="00DD5AC6">
        <w:rPr>
          <w:rFonts w:ascii="Arial" w:hAnsi="Arial" w:cs="Arial"/>
          <w:bCs/>
          <w:iCs/>
          <w:lang w:val="mn-MN"/>
        </w:rPr>
        <w:t>ын архивт/.</w:t>
      </w:r>
    </w:p>
    <w:p w:rsidR="002D0E65" w:rsidRPr="00DD5AC6" w:rsidRDefault="002D0E65" w:rsidP="002D0E65">
      <w:pPr>
        <w:ind w:firstLine="1440"/>
        <w:jc w:val="both"/>
        <w:rPr>
          <w:rFonts w:ascii="Arial" w:hAnsi="Arial" w:cs="Arial"/>
          <w:bCs/>
          <w:iCs/>
          <w:lang w:val="mn-MN"/>
        </w:rPr>
      </w:pPr>
    </w:p>
    <w:p w:rsidR="00887EB0" w:rsidRDefault="002D0E65" w:rsidP="00887EB0">
      <w:pPr>
        <w:ind w:firstLine="720"/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3</w:t>
      </w:r>
      <w:r w:rsidRPr="00DD5AC6">
        <w:rPr>
          <w:rFonts w:ascii="Arial" w:hAnsi="Arial" w:cs="Arial"/>
          <w:bCs/>
          <w:iCs/>
          <w:lang w:val="mn-MN"/>
        </w:rPr>
        <w:t xml:space="preserve">. </w:t>
      </w:r>
      <w:r w:rsidR="007D2F69">
        <w:rPr>
          <w:rFonts w:ascii="Arial" w:hAnsi="Arial" w:cs="Arial"/>
          <w:bCs/>
          <w:iCs/>
          <w:lang w:val="mn-MN"/>
        </w:rPr>
        <w:t xml:space="preserve">Сум, дүүргийн </w:t>
      </w:r>
      <w:r w:rsidR="00887EB0" w:rsidRPr="00DD5AC6">
        <w:rPr>
          <w:rFonts w:ascii="Arial" w:hAnsi="Arial" w:cs="Arial"/>
          <w:bCs/>
          <w:iCs/>
          <w:lang w:val="mn-MN"/>
        </w:rPr>
        <w:t>сонгуулийн хороо</w:t>
      </w:r>
      <w:r w:rsidR="008B6966">
        <w:rPr>
          <w:rFonts w:ascii="Arial" w:hAnsi="Arial" w:cs="Arial"/>
          <w:bCs/>
          <w:iCs/>
          <w:lang w:val="mn-MN"/>
        </w:rPr>
        <w:t xml:space="preserve"> болон салбар комиссын</w:t>
      </w:r>
      <w:r w:rsidR="00887EB0" w:rsidRPr="00DD5AC6">
        <w:rPr>
          <w:rFonts w:ascii="Arial" w:hAnsi="Arial" w:cs="Arial"/>
          <w:bCs/>
          <w:iCs/>
          <w:lang w:val="mn-MN"/>
        </w:rPr>
        <w:t xml:space="preserve"> </w:t>
      </w:r>
      <w:r w:rsidR="00887EB0">
        <w:rPr>
          <w:rFonts w:ascii="Arial" w:hAnsi="Arial" w:cs="Arial"/>
          <w:bCs/>
          <w:iCs/>
          <w:lang w:val="mn-MN"/>
        </w:rPr>
        <w:t xml:space="preserve">сонгуулийн </w:t>
      </w:r>
      <w:r w:rsidR="00887EB0" w:rsidRPr="00DD5AC6">
        <w:rPr>
          <w:rFonts w:ascii="Arial" w:hAnsi="Arial" w:cs="Arial"/>
          <w:bCs/>
          <w:iCs/>
          <w:lang w:val="mn-MN"/>
        </w:rPr>
        <w:t>зар</w:t>
      </w:r>
      <w:r w:rsidR="00887EB0">
        <w:rPr>
          <w:rFonts w:ascii="Arial" w:hAnsi="Arial" w:cs="Arial"/>
          <w:bCs/>
          <w:iCs/>
          <w:lang w:val="mn-MN"/>
        </w:rPr>
        <w:t>длын тайлан дараах</w:t>
      </w:r>
      <w:r w:rsidR="00887EB0" w:rsidRPr="00DD5AC6">
        <w:rPr>
          <w:rFonts w:ascii="Arial" w:hAnsi="Arial" w:cs="Arial"/>
          <w:bCs/>
          <w:iCs/>
          <w:lang w:val="mn-MN"/>
        </w:rPr>
        <w:t xml:space="preserve"> хэсгээс бүрдэнэ: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ab/>
      </w:r>
      <w:r w:rsidRPr="00DD5AC6">
        <w:rPr>
          <w:rFonts w:ascii="Arial" w:hAnsi="Arial" w:cs="Arial"/>
          <w:bCs/>
          <w:iCs/>
          <w:lang w:val="mn-MN"/>
        </w:rPr>
        <w:tab/>
        <w:t>4.</w:t>
      </w:r>
      <w:r w:rsidR="00502EB6">
        <w:rPr>
          <w:rFonts w:ascii="Arial" w:hAnsi="Arial" w:cs="Arial"/>
          <w:bCs/>
          <w:iCs/>
          <w:lang w:val="mn-MN"/>
        </w:rPr>
        <w:t>3</w:t>
      </w:r>
      <w:r w:rsidRPr="00DD5AC6">
        <w:rPr>
          <w:rFonts w:ascii="Arial" w:hAnsi="Arial" w:cs="Arial"/>
          <w:bCs/>
          <w:iCs/>
          <w:lang w:val="mn-MN"/>
        </w:rPr>
        <w:t xml:space="preserve">.1. </w:t>
      </w:r>
      <w:r w:rsidR="00E018CE" w:rsidRPr="00DD5AC6">
        <w:rPr>
          <w:rFonts w:ascii="Arial" w:hAnsi="Arial" w:cs="Arial"/>
          <w:bCs/>
          <w:iCs/>
          <w:lang w:val="mn-MN"/>
        </w:rPr>
        <w:t>с</w:t>
      </w:r>
      <w:r w:rsidR="00E018CE">
        <w:rPr>
          <w:rFonts w:ascii="Arial" w:hAnsi="Arial" w:cs="Arial"/>
          <w:bCs/>
          <w:iCs/>
          <w:lang w:val="mn-MN"/>
        </w:rPr>
        <w:t xml:space="preserve">онгуулийн зардлын </w:t>
      </w:r>
      <w:r w:rsidR="00E018CE" w:rsidRPr="00DD5AC6">
        <w:rPr>
          <w:rFonts w:ascii="Arial" w:hAnsi="Arial" w:cs="Arial"/>
          <w:bCs/>
          <w:iCs/>
          <w:lang w:val="mn-MN"/>
        </w:rPr>
        <w:t>тайлан өгөх тухай албан бичиг;</w:t>
      </w:r>
    </w:p>
    <w:p w:rsidR="002D0E65" w:rsidRPr="00DD5AC6" w:rsidRDefault="002D0E65" w:rsidP="002D0E65">
      <w:pPr>
        <w:ind w:left="720" w:firstLine="720"/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>4.</w:t>
      </w:r>
      <w:r w:rsidR="00502EB6">
        <w:rPr>
          <w:rFonts w:ascii="Arial" w:hAnsi="Arial" w:cs="Arial"/>
          <w:bCs/>
          <w:iCs/>
          <w:lang w:val="mn-MN"/>
        </w:rPr>
        <w:t>3</w:t>
      </w:r>
      <w:r w:rsidRPr="00DD5AC6">
        <w:rPr>
          <w:rFonts w:ascii="Arial" w:hAnsi="Arial" w:cs="Arial"/>
          <w:bCs/>
          <w:iCs/>
          <w:lang w:val="mn-MN"/>
        </w:rPr>
        <w:t>.2. тайлангийн товч танилцуулга, тодруулга;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ab/>
      </w:r>
      <w:r w:rsidRPr="00DD5AC6">
        <w:rPr>
          <w:rFonts w:ascii="Arial" w:hAnsi="Arial" w:cs="Arial"/>
          <w:bCs/>
          <w:iCs/>
          <w:lang w:val="mn-MN"/>
        </w:rPr>
        <w:tab/>
        <w:t>4.</w:t>
      </w:r>
      <w:r w:rsidR="00502EB6">
        <w:rPr>
          <w:rFonts w:ascii="Arial" w:hAnsi="Arial" w:cs="Arial"/>
          <w:bCs/>
          <w:iCs/>
          <w:lang w:val="mn-MN"/>
        </w:rPr>
        <w:t>3</w:t>
      </w:r>
      <w:r w:rsidRPr="00DD5AC6">
        <w:rPr>
          <w:rFonts w:ascii="Arial" w:hAnsi="Arial" w:cs="Arial"/>
          <w:bCs/>
          <w:iCs/>
          <w:lang w:val="mn-MN"/>
        </w:rPr>
        <w:t>.3. сонгуулийн зардлын гүйцэтгэлийн тайлан;</w:t>
      </w:r>
    </w:p>
    <w:p w:rsidR="002D0E65" w:rsidRPr="00DD5AC6" w:rsidRDefault="00502EB6" w:rsidP="002D0E65">
      <w:pPr>
        <w:ind w:firstLine="1440"/>
        <w:jc w:val="both"/>
        <w:rPr>
          <w:rFonts w:ascii="Arial" w:hAnsi="Arial" w:cs="Arial"/>
          <w:bCs/>
          <w:iCs/>
          <w:lang w:val="mn-MN"/>
        </w:rPr>
      </w:pPr>
      <w:r>
        <w:rPr>
          <w:rFonts w:ascii="Arial" w:hAnsi="Arial" w:cs="Arial"/>
          <w:bCs/>
          <w:iCs/>
          <w:lang w:val="mn-MN"/>
        </w:rPr>
        <w:t>4.3</w:t>
      </w:r>
      <w:r w:rsidR="002D0E65" w:rsidRPr="00DD5AC6">
        <w:rPr>
          <w:rFonts w:ascii="Arial" w:hAnsi="Arial" w:cs="Arial"/>
          <w:bCs/>
          <w:iCs/>
          <w:lang w:val="mn-MN"/>
        </w:rPr>
        <w:t>.4. санхүүгийн анхан шатны баримтууд</w:t>
      </w:r>
      <w:r>
        <w:rPr>
          <w:rFonts w:ascii="Arial" w:hAnsi="Arial" w:cs="Arial"/>
          <w:bCs/>
          <w:iCs/>
          <w:lang w:val="mn-MN"/>
        </w:rPr>
        <w:t xml:space="preserve"> /хүлээлгэн өгсөн акт/ 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ab/>
        <w:t>4.</w:t>
      </w:r>
      <w:r w:rsidR="00502EB6">
        <w:rPr>
          <w:rFonts w:ascii="Arial" w:hAnsi="Arial" w:cs="Arial"/>
          <w:bCs/>
          <w:iCs/>
          <w:lang w:val="mn-MN"/>
        </w:rPr>
        <w:t>4</w:t>
      </w:r>
      <w:r w:rsidRPr="00DD5AC6">
        <w:rPr>
          <w:rFonts w:ascii="Arial" w:hAnsi="Arial" w:cs="Arial"/>
          <w:bCs/>
          <w:iCs/>
          <w:lang w:val="mn-MN"/>
        </w:rPr>
        <w:t xml:space="preserve">. Сум, дүүргийн сонгуулийн хорооны </w:t>
      </w:r>
      <w:r w:rsidR="008B6966">
        <w:rPr>
          <w:rFonts w:ascii="Arial" w:hAnsi="Arial" w:cs="Arial"/>
          <w:bCs/>
          <w:iCs/>
          <w:lang w:val="mn-MN"/>
        </w:rPr>
        <w:t xml:space="preserve">болон салбар комиссын </w:t>
      </w:r>
      <w:r w:rsidRPr="00DD5AC6">
        <w:rPr>
          <w:rFonts w:ascii="Arial" w:hAnsi="Arial" w:cs="Arial"/>
          <w:bCs/>
          <w:iCs/>
          <w:lang w:val="mn-MN"/>
        </w:rPr>
        <w:t>дарга, нарийн бичгийн дарга нар 4.3-т заасан тайланг сонгуулийн санал хураалт дууссан өдрөөс хойш 3 хоногийн дотор</w:t>
      </w:r>
      <w:r w:rsidR="00E464C6">
        <w:rPr>
          <w:rFonts w:ascii="Arial" w:hAnsi="Arial" w:cs="Arial"/>
          <w:bCs/>
          <w:iCs/>
          <w:lang w:val="mn-MN"/>
        </w:rPr>
        <w:t xml:space="preserve"> гарган аймаг, нийслэлийн сонгуулийн хороо болон төв комисст</w:t>
      </w:r>
      <w:r w:rsidRPr="00DD5AC6">
        <w:rPr>
          <w:rFonts w:ascii="Arial" w:hAnsi="Arial" w:cs="Arial"/>
          <w:bCs/>
          <w:iCs/>
          <w:lang w:val="mn-MN"/>
        </w:rPr>
        <w:t>, аймаг, нийслэлийн сонгуулийн хороо</w:t>
      </w:r>
      <w:r w:rsidR="008B6966">
        <w:rPr>
          <w:rFonts w:ascii="Arial" w:hAnsi="Arial" w:cs="Arial"/>
          <w:bCs/>
          <w:iCs/>
          <w:lang w:val="mn-MN"/>
        </w:rPr>
        <w:t xml:space="preserve"> болон төв комиссы</w:t>
      </w:r>
      <w:r w:rsidRPr="00DD5AC6">
        <w:rPr>
          <w:rFonts w:ascii="Arial" w:hAnsi="Arial" w:cs="Arial"/>
          <w:bCs/>
          <w:iCs/>
          <w:lang w:val="mn-MN"/>
        </w:rPr>
        <w:t xml:space="preserve">н дарга, нягтлан бодогч нар энэ журмын 4.3-т заасан тайланг нэгтгэн 4.2-т заасны дагуу нэгдсэн тайланг сонгуулийн санал хураалт дууссан өдрөөс хойш </w:t>
      </w:r>
      <w:r w:rsidR="00A26C76">
        <w:rPr>
          <w:rFonts w:ascii="Arial" w:hAnsi="Arial" w:cs="Arial"/>
          <w:bCs/>
          <w:iCs/>
          <w:lang w:val="mn-MN"/>
        </w:rPr>
        <w:t>30 хоногийн</w:t>
      </w:r>
      <w:r w:rsidRPr="00DD5AC6">
        <w:rPr>
          <w:rFonts w:ascii="Arial" w:hAnsi="Arial" w:cs="Arial"/>
          <w:bCs/>
          <w:iCs/>
          <w:lang w:val="mn-MN"/>
        </w:rPr>
        <w:t xml:space="preserve"> дотор гаргаж Сонгуулийн </w:t>
      </w:r>
      <w:r w:rsidR="00502EB6">
        <w:rPr>
          <w:rFonts w:ascii="Arial" w:hAnsi="Arial" w:cs="Arial"/>
          <w:bCs/>
          <w:iCs/>
          <w:lang w:val="mn-MN"/>
        </w:rPr>
        <w:t>Е</w:t>
      </w:r>
      <w:r w:rsidRPr="00DD5AC6">
        <w:rPr>
          <w:rFonts w:ascii="Arial" w:hAnsi="Arial" w:cs="Arial"/>
          <w:bCs/>
          <w:iCs/>
          <w:lang w:val="mn-MN"/>
        </w:rPr>
        <w:t xml:space="preserve">рөнхий </w:t>
      </w:r>
      <w:r w:rsidR="00502EB6">
        <w:rPr>
          <w:rFonts w:ascii="Arial" w:hAnsi="Arial" w:cs="Arial"/>
          <w:bCs/>
          <w:iCs/>
          <w:lang w:val="mn-MN"/>
        </w:rPr>
        <w:t>Х</w:t>
      </w:r>
      <w:r w:rsidRPr="00DD5AC6">
        <w:rPr>
          <w:rFonts w:ascii="Arial" w:hAnsi="Arial" w:cs="Arial"/>
          <w:bCs/>
          <w:iCs/>
          <w:lang w:val="mn-MN"/>
        </w:rPr>
        <w:t xml:space="preserve">ороонд </w:t>
      </w:r>
      <w:r w:rsidR="00E464C6">
        <w:rPr>
          <w:rFonts w:ascii="Arial" w:hAnsi="Arial" w:cs="Arial"/>
          <w:bCs/>
          <w:iCs/>
          <w:lang w:val="mn-MN"/>
        </w:rPr>
        <w:t xml:space="preserve">тус тус </w:t>
      </w:r>
      <w:r w:rsidRPr="00DD5AC6">
        <w:rPr>
          <w:rFonts w:ascii="Arial" w:hAnsi="Arial" w:cs="Arial"/>
          <w:bCs/>
          <w:iCs/>
          <w:lang w:val="mn-MN"/>
        </w:rPr>
        <w:t>хүлээлгэж өгнө.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  <w:r w:rsidRPr="00DD5AC6">
        <w:rPr>
          <w:rFonts w:ascii="Arial" w:hAnsi="Arial" w:cs="Arial"/>
          <w:bCs/>
          <w:iCs/>
          <w:lang w:val="mn-MN"/>
        </w:rPr>
        <w:tab/>
        <w:t>4.</w:t>
      </w:r>
      <w:r w:rsidR="00502EB6">
        <w:rPr>
          <w:rFonts w:ascii="Arial" w:hAnsi="Arial" w:cs="Arial"/>
          <w:bCs/>
          <w:iCs/>
          <w:lang w:val="mn-MN"/>
        </w:rPr>
        <w:t>5</w:t>
      </w:r>
      <w:r w:rsidRPr="00DD5AC6">
        <w:rPr>
          <w:rFonts w:ascii="Arial" w:hAnsi="Arial" w:cs="Arial"/>
          <w:bCs/>
          <w:iCs/>
          <w:lang w:val="mn-MN"/>
        </w:rPr>
        <w:t>. Аймаг, нийслэлийн сонгуулийн хорооны нэгдсэн тайланг аймаг, нийслэлийн аудитын байгууллагаар хянуулан дүгнэлт гаргуулсан байна.</w:t>
      </w:r>
    </w:p>
    <w:p w:rsidR="002D0E65" w:rsidRPr="00DD5AC6" w:rsidRDefault="002D0E65" w:rsidP="002D0E65">
      <w:pPr>
        <w:jc w:val="both"/>
        <w:rPr>
          <w:rFonts w:ascii="Arial" w:hAnsi="Arial" w:cs="Arial"/>
          <w:bCs/>
          <w:iCs/>
          <w:lang w:val="mn-MN"/>
        </w:rPr>
      </w:pPr>
    </w:p>
    <w:p w:rsidR="002D0E65" w:rsidRDefault="002D0E65" w:rsidP="002D0E65">
      <w:pPr>
        <w:ind w:firstLine="720"/>
        <w:jc w:val="both"/>
        <w:rPr>
          <w:rFonts w:ascii="Arial" w:hAnsi="Arial" w:cs="Arial"/>
          <w:lang w:val="mn-MN"/>
        </w:rPr>
      </w:pPr>
      <w:r w:rsidRPr="00DD5AC6">
        <w:rPr>
          <w:rFonts w:ascii="Arial" w:hAnsi="Arial" w:cs="Arial"/>
          <w:lang w:val="mn-MN"/>
        </w:rPr>
        <w:t>4.</w:t>
      </w:r>
      <w:r w:rsidR="004A70D6">
        <w:rPr>
          <w:rFonts w:ascii="Arial" w:hAnsi="Arial" w:cs="Arial"/>
          <w:lang w:val="mn-MN"/>
        </w:rPr>
        <w:t>6</w:t>
      </w:r>
      <w:r w:rsidRPr="00DD5AC6">
        <w:rPr>
          <w:rFonts w:ascii="Arial" w:hAnsi="Arial" w:cs="Arial"/>
          <w:lang w:val="mn-MN"/>
        </w:rPr>
        <w:t xml:space="preserve">. </w:t>
      </w:r>
      <w:r w:rsidRPr="00DD5AC6">
        <w:rPr>
          <w:rFonts w:ascii="Arial" w:hAnsi="Arial" w:cs="Arial"/>
          <w:bCs/>
          <w:iCs/>
          <w:lang w:val="mn-MN"/>
        </w:rPr>
        <w:t>Аймаг, нийслэлийн сонгуулийн</w:t>
      </w:r>
      <w:r w:rsidRPr="00DD5AC6">
        <w:rPr>
          <w:rFonts w:ascii="Arial" w:hAnsi="Arial" w:cs="Arial"/>
          <w:lang w:val="mn-MN"/>
        </w:rPr>
        <w:t xml:space="preserve"> хор</w:t>
      </w:r>
      <w:r w:rsidR="00502EB6">
        <w:rPr>
          <w:rFonts w:ascii="Arial" w:hAnsi="Arial" w:cs="Arial"/>
          <w:lang w:val="mn-MN"/>
        </w:rPr>
        <w:t>ооны нягтлан бодогч сум, дүүргийн сонгуулийн</w:t>
      </w:r>
      <w:r w:rsidRPr="00DD5AC6">
        <w:rPr>
          <w:rFonts w:ascii="Arial" w:hAnsi="Arial" w:cs="Arial"/>
          <w:lang w:val="mn-MN"/>
        </w:rPr>
        <w:t xml:space="preserve"> хороо</w:t>
      </w:r>
      <w:r w:rsidR="008B6966">
        <w:rPr>
          <w:rFonts w:ascii="Arial" w:hAnsi="Arial" w:cs="Arial"/>
          <w:lang w:val="mn-MN"/>
        </w:rPr>
        <w:t xml:space="preserve">ноос ирүүлсэн </w:t>
      </w:r>
      <w:r w:rsidRPr="00DD5AC6">
        <w:rPr>
          <w:rFonts w:ascii="Arial" w:hAnsi="Arial" w:cs="Arial"/>
          <w:lang w:val="mn-MN"/>
        </w:rPr>
        <w:t>санхүүгийн анх</w:t>
      </w:r>
      <w:r w:rsidR="004A70D6">
        <w:rPr>
          <w:rFonts w:ascii="Arial" w:hAnsi="Arial" w:cs="Arial"/>
          <w:lang w:val="mn-MN"/>
        </w:rPr>
        <w:t>ан шатны баримтыг шалга</w:t>
      </w:r>
      <w:r w:rsidR="008B6966">
        <w:rPr>
          <w:rFonts w:ascii="Arial" w:hAnsi="Arial" w:cs="Arial"/>
          <w:lang w:val="mn-MN"/>
        </w:rPr>
        <w:t>н</w:t>
      </w:r>
      <w:r w:rsidR="004A70D6">
        <w:rPr>
          <w:rFonts w:ascii="Arial" w:hAnsi="Arial" w:cs="Arial"/>
          <w:lang w:val="mn-MN"/>
        </w:rPr>
        <w:t>, акт үйлдэн</w:t>
      </w:r>
      <w:r w:rsidRPr="00DD5AC6">
        <w:rPr>
          <w:rFonts w:ascii="Arial" w:hAnsi="Arial" w:cs="Arial"/>
          <w:lang w:val="mn-MN"/>
        </w:rPr>
        <w:t xml:space="preserve"> хүлээн авч</w:t>
      </w:r>
      <w:r w:rsidR="00E464C6">
        <w:rPr>
          <w:rFonts w:ascii="Arial" w:hAnsi="Arial" w:cs="Arial"/>
          <w:lang w:val="mn-MN"/>
        </w:rPr>
        <w:t>,</w:t>
      </w:r>
      <w:r w:rsidRPr="00DD5AC6">
        <w:rPr>
          <w:rFonts w:ascii="Arial" w:hAnsi="Arial" w:cs="Arial"/>
          <w:lang w:val="mn-MN"/>
        </w:rPr>
        <w:t xml:space="preserve"> </w:t>
      </w:r>
      <w:r w:rsidRPr="00DD5AC6">
        <w:rPr>
          <w:rFonts w:ascii="Arial" w:hAnsi="Arial" w:cs="Arial"/>
          <w:bCs/>
          <w:iCs/>
          <w:lang w:val="mn-MN"/>
        </w:rPr>
        <w:t xml:space="preserve">аймаг, нийслэлийн сонгуулийн </w:t>
      </w:r>
      <w:r w:rsidRPr="00DD5AC6">
        <w:rPr>
          <w:rFonts w:ascii="Arial" w:hAnsi="Arial" w:cs="Arial"/>
          <w:lang w:val="mn-MN"/>
        </w:rPr>
        <w:t>хорооны</w:t>
      </w:r>
      <w:r w:rsidR="008B6966">
        <w:rPr>
          <w:rFonts w:ascii="Arial" w:hAnsi="Arial" w:cs="Arial"/>
          <w:lang w:val="mn-MN"/>
        </w:rPr>
        <w:t xml:space="preserve"> </w:t>
      </w:r>
      <w:r w:rsidRPr="00DD5AC6">
        <w:rPr>
          <w:rFonts w:ascii="Arial" w:hAnsi="Arial" w:cs="Arial"/>
          <w:lang w:val="mn-MN"/>
        </w:rPr>
        <w:t>санхүүгийн анхан шатны баримт</w:t>
      </w:r>
      <w:r w:rsidR="008B6966">
        <w:rPr>
          <w:rFonts w:ascii="Arial" w:hAnsi="Arial" w:cs="Arial"/>
          <w:lang w:val="mn-MN"/>
        </w:rPr>
        <w:t>ын</w:t>
      </w:r>
      <w:r w:rsidRPr="00DD5AC6">
        <w:rPr>
          <w:rFonts w:ascii="Arial" w:hAnsi="Arial" w:cs="Arial"/>
          <w:lang w:val="mn-MN"/>
        </w:rPr>
        <w:t xml:space="preserve"> хамт архивын нэгж болгон аймаг, нийслэлийн</w:t>
      </w:r>
      <w:r w:rsidR="00A26C76">
        <w:rPr>
          <w:rFonts w:ascii="Arial" w:hAnsi="Arial" w:cs="Arial"/>
          <w:lang w:val="mn-MN"/>
        </w:rPr>
        <w:t xml:space="preserve"> Иргэдийн Төлөөлөгч</w:t>
      </w:r>
      <w:r w:rsidR="00F12B44">
        <w:rPr>
          <w:rFonts w:ascii="Arial" w:hAnsi="Arial" w:cs="Arial"/>
          <w:lang w:val="mn-MN"/>
        </w:rPr>
        <w:t>д</w:t>
      </w:r>
      <w:r w:rsidR="00A26C76">
        <w:rPr>
          <w:rFonts w:ascii="Arial" w:hAnsi="Arial" w:cs="Arial"/>
          <w:lang w:val="mn-MN"/>
        </w:rPr>
        <w:t>ийн Хурлын</w:t>
      </w:r>
      <w:r w:rsidRPr="00DD5AC6">
        <w:rPr>
          <w:rFonts w:ascii="Arial" w:hAnsi="Arial" w:cs="Arial"/>
          <w:lang w:val="mn-MN"/>
        </w:rPr>
        <w:t xml:space="preserve"> архивт албан ёсоор хүлээлгэн өгнө. </w:t>
      </w:r>
    </w:p>
    <w:p w:rsidR="008B6966" w:rsidRDefault="008B6966" w:rsidP="002D0E65">
      <w:pPr>
        <w:ind w:firstLine="720"/>
        <w:jc w:val="both"/>
        <w:rPr>
          <w:rFonts w:ascii="Arial" w:hAnsi="Arial" w:cs="Arial"/>
          <w:lang w:val="mn-MN"/>
        </w:rPr>
      </w:pPr>
    </w:p>
    <w:p w:rsidR="008B6966" w:rsidRDefault="008B6966" w:rsidP="008B6966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4.7. Төв комиссын нягтлан бодогч салбар комиссоос ирүүлсэн санхүүгийн анхан шатны баримтыг шалган, акт үйлдэн хүлээн авч төв комиссын </w:t>
      </w:r>
      <w:r w:rsidRPr="00DD5AC6">
        <w:rPr>
          <w:rFonts w:ascii="Arial" w:hAnsi="Arial" w:cs="Arial"/>
          <w:lang w:val="mn-MN"/>
        </w:rPr>
        <w:t>анхан шатны баримт</w:t>
      </w:r>
      <w:r>
        <w:rPr>
          <w:rFonts w:ascii="Arial" w:hAnsi="Arial" w:cs="Arial"/>
          <w:lang w:val="mn-MN"/>
        </w:rPr>
        <w:t>ын</w:t>
      </w:r>
      <w:r w:rsidRPr="00DD5AC6">
        <w:rPr>
          <w:rFonts w:ascii="Arial" w:hAnsi="Arial" w:cs="Arial"/>
          <w:lang w:val="mn-MN"/>
        </w:rPr>
        <w:t xml:space="preserve"> хамт архивын нэгж болгон</w:t>
      </w:r>
      <w:r>
        <w:rPr>
          <w:rFonts w:ascii="Arial" w:hAnsi="Arial" w:cs="Arial"/>
          <w:lang w:val="mn-MN"/>
        </w:rPr>
        <w:t xml:space="preserve"> Сонгуулийн Ерөнхий Хороонд </w:t>
      </w:r>
      <w:r w:rsidRPr="00DD5AC6">
        <w:rPr>
          <w:rFonts w:ascii="Arial" w:hAnsi="Arial" w:cs="Arial"/>
          <w:lang w:val="mn-MN"/>
        </w:rPr>
        <w:t xml:space="preserve">албан ёсоор хүлээлгэн өгнө. </w:t>
      </w:r>
    </w:p>
    <w:p w:rsidR="00CD5377" w:rsidRDefault="00CD5377" w:rsidP="002D0E65">
      <w:pPr>
        <w:pStyle w:val="Heading1"/>
        <w:rPr>
          <w:rFonts w:ascii="Arial" w:hAnsi="Arial" w:cs="Arial"/>
          <w:iCs/>
          <w:szCs w:val="24"/>
          <w:lang w:val="mn-MN"/>
        </w:rPr>
      </w:pPr>
    </w:p>
    <w:p w:rsidR="002D0E65" w:rsidRPr="00DD5AC6" w:rsidRDefault="002D0E65" w:rsidP="002D0E65">
      <w:pPr>
        <w:pStyle w:val="Heading1"/>
        <w:rPr>
          <w:rFonts w:ascii="Arial" w:hAnsi="Arial" w:cs="Arial"/>
          <w:i/>
          <w:szCs w:val="24"/>
        </w:rPr>
      </w:pPr>
      <w:proofErr w:type="spellStart"/>
      <w:r w:rsidRPr="00DD5AC6">
        <w:rPr>
          <w:rFonts w:ascii="Arial" w:hAnsi="Arial" w:cs="Arial"/>
          <w:iCs/>
          <w:szCs w:val="24"/>
        </w:rPr>
        <w:t>Тав</w:t>
      </w:r>
      <w:proofErr w:type="spellEnd"/>
      <w:r w:rsidRPr="00DD5AC6">
        <w:rPr>
          <w:rFonts w:ascii="Arial" w:hAnsi="Arial" w:cs="Arial"/>
          <w:iCs/>
          <w:szCs w:val="24"/>
        </w:rPr>
        <w:t xml:space="preserve">. </w:t>
      </w:r>
      <w:proofErr w:type="spellStart"/>
      <w:r w:rsidRPr="00DD5AC6">
        <w:rPr>
          <w:rFonts w:ascii="Arial" w:hAnsi="Arial" w:cs="Arial"/>
          <w:i/>
          <w:szCs w:val="24"/>
        </w:rPr>
        <w:t>Зардлын</w:t>
      </w:r>
      <w:proofErr w:type="spellEnd"/>
      <w:r w:rsidR="004A70D6">
        <w:rPr>
          <w:rFonts w:ascii="Arial" w:hAnsi="Arial" w:cs="Arial"/>
          <w:i/>
          <w:szCs w:val="24"/>
          <w:lang w:val="mn-MN"/>
        </w:rPr>
        <w:t xml:space="preserve"> </w:t>
      </w:r>
      <w:proofErr w:type="spellStart"/>
      <w:r w:rsidRPr="00DD5AC6">
        <w:rPr>
          <w:rFonts w:ascii="Arial" w:hAnsi="Arial" w:cs="Arial"/>
          <w:i/>
          <w:szCs w:val="24"/>
        </w:rPr>
        <w:t>тайланг</w:t>
      </w:r>
      <w:proofErr w:type="spellEnd"/>
      <w:r w:rsidR="004A70D6">
        <w:rPr>
          <w:rFonts w:ascii="Arial" w:hAnsi="Arial" w:cs="Arial"/>
          <w:i/>
          <w:szCs w:val="24"/>
          <w:lang w:val="mn-MN"/>
        </w:rPr>
        <w:t xml:space="preserve"> </w:t>
      </w:r>
      <w:proofErr w:type="spellStart"/>
      <w:r w:rsidRPr="00DD5AC6">
        <w:rPr>
          <w:rFonts w:ascii="Arial" w:hAnsi="Arial" w:cs="Arial"/>
          <w:i/>
          <w:szCs w:val="24"/>
        </w:rPr>
        <w:t>хянах</w:t>
      </w:r>
      <w:proofErr w:type="spellEnd"/>
    </w:p>
    <w:p w:rsidR="002D0E65" w:rsidRPr="00DD5AC6" w:rsidRDefault="002D0E65" w:rsidP="002D0E65">
      <w:pPr>
        <w:pStyle w:val="Heading1"/>
        <w:rPr>
          <w:rFonts w:ascii="Arial" w:hAnsi="Arial" w:cs="Arial"/>
          <w:i/>
          <w:szCs w:val="24"/>
        </w:rPr>
      </w:pPr>
    </w:p>
    <w:p w:rsidR="002D0E65" w:rsidRDefault="002D0E65" w:rsidP="002D0E65">
      <w:pPr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/>
          <w:lang w:val="mn-MN"/>
        </w:rPr>
        <w:tab/>
      </w:r>
      <w:r w:rsidRPr="00DD5AC6">
        <w:rPr>
          <w:rFonts w:ascii="Arial" w:hAnsi="Arial" w:cs="Arial"/>
          <w:iCs/>
          <w:lang w:val="mn-MN"/>
        </w:rPr>
        <w:t>5.1.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="004A70D6">
        <w:rPr>
          <w:rFonts w:ascii="Arial" w:hAnsi="Arial" w:cs="Arial"/>
          <w:iCs/>
          <w:lang w:val="mn-MN"/>
        </w:rPr>
        <w:t xml:space="preserve"> Е</w:t>
      </w:r>
      <w:proofErr w:type="spellStart"/>
      <w:r w:rsidRPr="00DD5AC6">
        <w:rPr>
          <w:rFonts w:ascii="Arial" w:hAnsi="Arial" w:cs="Arial"/>
          <w:iCs/>
        </w:rPr>
        <w:t>рөнхий</w:t>
      </w:r>
      <w:proofErr w:type="spellEnd"/>
      <w:r w:rsidR="004A70D6">
        <w:rPr>
          <w:rFonts w:ascii="Arial" w:hAnsi="Arial" w:cs="Arial"/>
          <w:iCs/>
          <w:lang w:val="mn-MN"/>
        </w:rPr>
        <w:t xml:space="preserve"> Х</w:t>
      </w:r>
      <w:proofErr w:type="spellStart"/>
      <w:r w:rsidRPr="00DD5AC6">
        <w:rPr>
          <w:rFonts w:ascii="Arial" w:hAnsi="Arial" w:cs="Arial"/>
          <w:iCs/>
        </w:rPr>
        <w:t>ороо</w:t>
      </w:r>
      <w:proofErr w:type="spellEnd"/>
      <w:r w:rsidR="00A26C76">
        <w:rPr>
          <w:rFonts w:ascii="Arial" w:hAnsi="Arial" w:cs="Arial"/>
          <w:iCs/>
          <w:lang w:val="mn-MN"/>
        </w:rPr>
        <w:t xml:space="preserve"> нь</w:t>
      </w:r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зардлын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тайланг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r w:rsidRPr="00DD5AC6">
        <w:rPr>
          <w:rFonts w:ascii="Arial" w:hAnsi="Arial" w:cs="Arial"/>
          <w:iCs/>
          <w:lang w:val="mn-MN"/>
        </w:rPr>
        <w:t>аймаг, нийслэл</w:t>
      </w:r>
      <w:proofErr w:type="spellStart"/>
      <w:r w:rsidRPr="00DD5AC6">
        <w:rPr>
          <w:rFonts w:ascii="Arial" w:hAnsi="Arial" w:cs="Arial"/>
          <w:iCs/>
        </w:rPr>
        <w:t>ийн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r w:rsidRPr="00DD5AC6">
        <w:rPr>
          <w:rFonts w:ascii="Arial" w:hAnsi="Arial" w:cs="Arial"/>
          <w:iCs/>
          <w:lang w:val="mn-MN"/>
        </w:rPr>
        <w:t xml:space="preserve">сонгуулийн </w:t>
      </w:r>
      <w:proofErr w:type="spellStart"/>
      <w:r w:rsidRPr="00DD5AC6">
        <w:rPr>
          <w:rFonts w:ascii="Arial" w:hAnsi="Arial" w:cs="Arial"/>
          <w:iCs/>
        </w:rPr>
        <w:t>хороо</w:t>
      </w:r>
      <w:proofErr w:type="spellEnd"/>
      <w:r w:rsidR="00880AB8">
        <w:rPr>
          <w:rFonts w:ascii="Arial" w:hAnsi="Arial" w:cs="Arial"/>
          <w:iCs/>
          <w:lang w:val="mn-MN"/>
        </w:rPr>
        <w:t>, төв комисс</w:t>
      </w:r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тус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бүрээр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хянан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хүлээн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авч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нэгтгэн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сонгуулийн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зардлын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гүйцэтгэлийн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нэгдсэн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="004A70D6">
        <w:rPr>
          <w:rFonts w:ascii="Arial" w:hAnsi="Arial" w:cs="Arial"/>
          <w:iCs/>
        </w:rPr>
        <w:t>тайлан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гаргана</w:t>
      </w:r>
      <w:proofErr w:type="spellEnd"/>
      <w:r w:rsidRPr="00DD5AC6">
        <w:rPr>
          <w:rFonts w:ascii="Arial" w:hAnsi="Arial" w:cs="Arial"/>
          <w:iCs/>
        </w:rPr>
        <w:t>.</w:t>
      </w:r>
    </w:p>
    <w:p w:rsidR="00CD5377" w:rsidRPr="00CD5377" w:rsidRDefault="00CD5377" w:rsidP="002D0E65">
      <w:pPr>
        <w:jc w:val="both"/>
        <w:rPr>
          <w:rFonts w:ascii="Arial" w:hAnsi="Arial" w:cs="Arial"/>
          <w:iCs/>
          <w:lang w:val="mn-MN"/>
        </w:rPr>
      </w:pPr>
    </w:p>
    <w:p w:rsidR="002D0E65" w:rsidRPr="00DD5AC6" w:rsidRDefault="002D0E65" w:rsidP="002D0E65">
      <w:pPr>
        <w:ind w:firstLine="720"/>
        <w:jc w:val="both"/>
        <w:rPr>
          <w:rFonts w:ascii="Arial" w:hAnsi="Arial" w:cs="Arial"/>
        </w:rPr>
      </w:pPr>
      <w:r w:rsidRPr="00DD5AC6">
        <w:rPr>
          <w:rFonts w:ascii="Arial" w:hAnsi="Arial" w:cs="Arial"/>
          <w:iCs/>
        </w:rPr>
        <w:t xml:space="preserve">5.2. </w:t>
      </w:r>
      <w:r w:rsidRPr="00DD5AC6">
        <w:rPr>
          <w:rFonts w:ascii="Arial" w:hAnsi="Arial" w:cs="Arial"/>
          <w:iCs/>
          <w:lang w:val="mn-MN"/>
        </w:rPr>
        <w:t xml:space="preserve">Сонгуулийн </w:t>
      </w:r>
      <w:r w:rsidR="004A70D6">
        <w:rPr>
          <w:rFonts w:ascii="Arial" w:hAnsi="Arial" w:cs="Arial"/>
          <w:iCs/>
          <w:lang w:val="mn-MN"/>
        </w:rPr>
        <w:t>Е</w:t>
      </w:r>
      <w:r w:rsidRPr="00DD5AC6">
        <w:rPr>
          <w:rFonts w:ascii="Arial" w:hAnsi="Arial" w:cs="Arial"/>
          <w:iCs/>
          <w:lang w:val="mn-MN"/>
        </w:rPr>
        <w:t xml:space="preserve">рөнхий </w:t>
      </w:r>
      <w:r w:rsidR="004A70D6">
        <w:rPr>
          <w:rFonts w:ascii="Arial" w:hAnsi="Arial" w:cs="Arial"/>
          <w:iCs/>
          <w:lang w:val="mn-MN"/>
        </w:rPr>
        <w:t>Х</w:t>
      </w:r>
      <w:r w:rsidRPr="00DD5AC6">
        <w:rPr>
          <w:rFonts w:ascii="Arial" w:hAnsi="Arial" w:cs="Arial"/>
          <w:iCs/>
          <w:lang w:val="mn-MN"/>
        </w:rPr>
        <w:t xml:space="preserve">ороо аймаг, нийслэлийн сонгуулийн </w:t>
      </w:r>
      <w:proofErr w:type="spellStart"/>
      <w:r w:rsidRPr="00DD5AC6">
        <w:rPr>
          <w:rFonts w:ascii="Arial" w:hAnsi="Arial" w:cs="Arial"/>
          <w:iCs/>
        </w:rPr>
        <w:t>хорооны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тайланг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хянан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үзэх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зорилгоор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иргэн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хуулийн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этгээд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банк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аудитын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байгууллагаас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баримт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тодруулгыг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гаргуулан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авч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болно</w:t>
      </w:r>
      <w:proofErr w:type="spellEnd"/>
      <w:r w:rsidRPr="00DD5AC6">
        <w:rPr>
          <w:rFonts w:ascii="Arial" w:hAnsi="Arial" w:cs="Arial"/>
        </w:rPr>
        <w:t>.</w:t>
      </w:r>
    </w:p>
    <w:p w:rsidR="002D0E65" w:rsidRPr="00DD5AC6" w:rsidRDefault="002D0E65" w:rsidP="002D0E65">
      <w:pPr>
        <w:ind w:firstLine="720"/>
        <w:jc w:val="both"/>
        <w:rPr>
          <w:rFonts w:ascii="Arial" w:hAnsi="Arial" w:cs="Arial"/>
          <w:b/>
          <w:bCs/>
        </w:rPr>
      </w:pPr>
    </w:p>
    <w:p w:rsidR="002D0E65" w:rsidRPr="00DD5AC6" w:rsidRDefault="002D0E65" w:rsidP="002D0E65">
      <w:pPr>
        <w:ind w:firstLine="720"/>
        <w:jc w:val="both"/>
        <w:rPr>
          <w:rFonts w:ascii="Arial" w:hAnsi="Arial" w:cs="Arial"/>
          <w:lang w:val="mn-MN"/>
        </w:rPr>
      </w:pPr>
      <w:r w:rsidRPr="00DD5AC6">
        <w:rPr>
          <w:rFonts w:ascii="Arial" w:hAnsi="Arial" w:cs="Arial"/>
          <w:iCs/>
        </w:rPr>
        <w:lastRenderedPageBreak/>
        <w:t xml:space="preserve">5.3. </w:t>
      </w:r>
      <w:proofErr w:type="spellStart"/>
      <w:r w:rsidRPr="00DD5AC6">
        <w:rPr>
          <w:rFonts w:ascii="Arial" w:hAnsi="Arial" w:cs="Arial"/>
          <w:iCs/>
        </w:rPr>
        <w:t>Ш</w:t>
      </w:r>
      <w:r w:rsidRPr="00DD5AC6">
        <w:rPr>
          <w:rFonts w:ascii="Arial" w:hAnsi="Arial" w:cs="Arial"/>
        </w:rPr>
        <w:t>аардлагатай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гэж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үзвэл</w:t>
      </w:r>
      <w:proofErr w:type="spellEnd"/>
      <w:r w:rsidRPr="00DD5AC6">
        <w:rPr>
          <w:rFonts w:ascii="Arial" w:hAnsi="Arial" w:cs="Arial"/>
        </w:rPr>
        <w:t xml:space="preserve"> С</w:t>
      </w:r>
      <w:r w:rsidR="004A70D6">
        <w:rPr>
          <w:rFonts w:ascii="Arial" w:hAnsi="Arial" w:cs="Arial"/>
          <w:lang w:val="mn-MN"/>
        </w:rPr>
        <w:t>онгуулийн Е</w:t>
      </w:r>
      <w:r w:rsidRPr="00DD5AC6">
        <w:rPr>
          <w:rFonts w:ascii="Arial" w:hAnsi="Arial" w:cs="Arial"/>
          <w:lang w:val="mn-MN"/>
        </w:rPr>
        <w:t>рөнхий</w:t>
      </w:r>
      <w:r w:rsidR="004A70D6">
        <w:rPr>
          <w:rFonts w:ascii="Arial" w:hAnsi="Arial" w:cs="Arial"/>
          <w:lang w:val="mn-MN"/>
        </w:rPr>
        <w:t xml:space="preserve"> Х</w:t>
      </w:r>
      <w:proofErr w:type="spellStart"/>
      <w:r w:rsidRPr="00DD5AC6">
        <w:rPr>
          <w:rFonts w:ascii="Arial" w:hAnsi="Arial" w:cs="Arial"/>
          <w:iCs/>
        </w:rPr>
        <w:t>ороо</w:t>
      </w:r>
      <w:proofErr w:type="spellEnd"/>
      <w:r w:rsidR="004A70D6">
        <w:rPr>
          <w:rFonts w:ascii="Arial" w:hAnsi="Arial" w:cs="Arial"/>
          <w:iCs/>
          <w:lang w:val="mn-MN"/>
        </w:rPr>
        <w:t xml:space="preserve"> </w:t>
      </w:r>
      <w:r w:rsidR="00A26C76">
        <w:rPr>
          <w:rFonts w:ascii="Arial" w:hAnsi="Arial" w:cs="Arial"/>
          <w:iCs/>
          <w:lang w:val="mn-MN"/>
        </w:rPr>
        <w:t xml:space="preserve">нь </w:t>
      </w:r>
      <w:r w:rsidRPr="00DD5AC6">
        <w:rPr>
          <w:rFonts w:ascii="Arial" w:hAnsi="Arial" w:cs="Arial"/>
          <w:lang w:val="mn-MN"/>
        </w:rPr>
        <w:t>аймаг, нийслэл, сум, дүүрг</w:t>
      </w:r>
      <w:r w:rsidR="004A70D6">
        <w:rPr>
          <w:rFonts w:ascii="Arial" w:hAnsi="Arial" w:cs="Arial"/>
          <w:lang w:val="mn-MN"/>
        </w:rPr>
        <w:t>ийн сонгуулийн</w:t>
      </w:r>
      <w:r w:rsidRPr="00DD5AC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хороо</w:t>
      </w:r>
      <w:proofErr w:type="spellEnd"/>
      <w:r w:rsidR="00880AB8">
        <w:rPr>
          <w:rFonts w:ascii="Arial" w:hAnsi="Arial" w:cs="Arial"/>
          <w:lang w:val="mn-MN"/>
        </w:rPr>
        <w:t>, төв болон салбар комисс</w:t>
      </w:r>
      <w:r w:rsidRPr="00DD5AC6">
        <w:rPr>
          <w:rFonts w:ascii="Arial" w:hAnsi="Arial" w:cs="Arial"/>
        </w:rPr>
        <w:t>ы</w:t>
      </w:r>
      <w:r w:rsidR="00880AB8">
        <w:rPr>
          <w:rFonts w:ascii="Arial" w:hAnsi="Arial" w:cs="Arial"/>
          <w:lang w:val="mn-MN"/>
        </w:rPr>
        <w:t>н</w:t>
      </w:r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зардлын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гүйцэтгэл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тайланг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төрийн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аудитын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байгууллагаар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шалгуулж</w:t>
      </w:r>
      <w:proofErr w:type="spellEnd"/>
      <w:r w:rsidRPr="00DD5AC6">
        <w:rPr>
          <w:rFonts w:ascii="Arial" w:hAnsi="Arial" w:cs="Arial"/>
        </w:rPr>
        <w:t xml:space="preserve">, </w:t>
      </w:r>
      <w:proofErr w:type="spellStart"/>
      <w:r w:rsidRPr="00DD5AC6">
        <w:rPr>
          <w:rFonts w:ascii="Arial" w:hAnsi="Arial" w:cs="Arial"/>
        </w:rPr>
        <w:t>дүгнэлт</w:t>
      </w:r>
      <w:proofErr w:type="spellEnd"/>
      <w:r w:rsidR="004A70D6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гаргуул</w:t>
      </w:r>
      <w:proofErr w:type="spellEnd"/>
      <w:r w:rsidR="004A70D6">
        <w:rPr>
          <w:rFonts w:ascii="Arial" w:hAnsi="Arial" w:cs="Arial"/>
          <w:lang w:val="mn-MN"/>
        </w:rPr>
        <w:t>ж болно</w:t>
      </w:r>
      <w:r w:rsidRPr="00DD5AC6">
        <w:rPr>
          <w:rFonts w:ascii="Arial" w:hAnsi="Arial" w:cs="Arial"/>
        </w:rPr>
        <w:t xml:space="preserve">. </w:t>
      </w:r>
    </w:p>
    <w:p w:rsidR="002D0E65" w:rsidRPr="00DD5AC6" w:rsidRDefault="002D0E65" w:rsidP="002D0E65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:rsidR="002D0E65" w:rsidRPr="00DD5AC6" w:rsidRDefault="002D0E65" w:rsidP="007E1912">
      <w:pPr>
        <w:spacing w:line="276" w:lineRule="auto"/>
        <w:jc w:val="center"/>
        <w:rPr>
          <w:rFonts w:ascii="Arial" w:hAnsi="Arial" w:cs="Arial"/>
          <w:b/>
          <w:lang w:val="mn-MN"/>
        </w:rPr>
      </w:pPr>
      <w:r w:rsidRPr="00DD5AC6">
        <w:rPr>
          <w:rFonts w:ascii="Arial" w:hAnsi="Arial" w:cs="Arial"/>
          <w:b/>
          <w:lang w:val="mn-MN"/>
        </w:rPr>
        <w:t xml:space="preserve">Зургаа. </w:t>
      </w:r>
      <w:r w:rsidRPr="00DD5AC6">
        <w:rPr>
          <w:rFonts w:ascii="Arial" w:hAnsi="Arial" w:cs="Arial"/>
          <w:b/>
          <w:i/>
          <w:lang w:val="mn-MN"/>
        </w:rPr>
        <w:t>Хариуцлага</w:t>
      </w:r>
    </w:p>
    <w:p w:rsidR="002D0E65" w:rsidRPr="00DD5AC6" w:rsidRDefault="002D0E65" w:rsidP="002D0E65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:rsidR="002D0E65" w:rsidRPr="00DD5AC6" w:rsidRDefault="002D0E65" w:rsidP="002D0E65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DD5AC6">
        <w:rPr>
          <w:rFonts w:ascii="Arial" w:hAnsi="Arial" w:cs="Arial"/>
          <w:lang w:val="mn-MN"/>
        </w:rPr>
        <w:t xml:space="preserve">6.1.Сонгуулийн </w:t>
      </w:r>
      <w:r w:rsidR="00540F38">
        <w:rPr>
          <w:rFonts w:ascii="Arial" w:hAnsi="Arial" w:cs="Arial"/>
          <w:lang w:val="mn-MN"/>
        </w:rPr>
        <w:t xml:space="preserve">тухай </w:t>
      </w:r>
      <w:r w:rsidRPr="00DD5AC6">
        <w:rPr>
          <w:rFonts w:ascii="Arial" w:hAnsi="Arial" w:cs="Arial"/>
          <w:lang w:val="mn-MN"/>
        </w:rPr>
        <w:t>хууль тогтоомж болон энэ журамд заасныг зөрчвөл холбогдох хууль тогтоомжид заасан хариуцлага хүлээлгэнэ.</w:t>
      </w:r>
    </w:p>
    <w:p w:rsidR="002D0E65" w:rsidRPr="00DD5AC6" w:rsidRDefault="002D0E65" w:rsidP="002D0E65">
      <w:pPr>
        <w:spacing w:line="276" w:lineRule="auto"/>
        <w:jc w:val="both"/>
        <w:rPr>
          <w:rFonts w:ascii="Arial" w:hAnsi="Arial" w:cs="Arial"/>
          <w:lang w:val="mn-MN"/>
        </w:rPr>
      </w:pPr>
    </w:p>
    <w:p w:rsidR="002D0E65" w:rsidRPr="00DD5AC6" w:rsidRDefault="002D0E65" w:rsidP="002D0E65">
      <w:pPr>
        <w:jc w:val="center"/>
        <w:rPr>
          <w:rFonts w:ascii="Arial" w:hAnsi="Arial" w:cs="Arial"/>
          <w:iCs/>
        </w:rPr>
      </w:pPr>
    </w:p>
    <w:p w:rsidR="002D0E65" w:rsidRDefault="002D0E65" w:rsidP="002D0E65">
      <w:pPr>
        <w:jc w:val="center"/>
        <w:rPr>
          <w:rFonts w:ascii="Arial" w:hAnsi="Arial" w:cs="Arial"/>
          <w:iCs/>
        </w:rPr>
      </w:pPr>
    </w:p>
    <w:p w:rsidR="002D0E65" w:rsidRPr="00DD5AC6" w:rsidRDefault="002D0E65" w:rsidP="007E1912">
      <w:pPr>
        <w:jc w:val="center"/>
        <w:rPr>
          <w:rFonts w:ascii="Arial" w:hAnsi="Arial" w:cs="Arial"/>
          <w:iCs/>
        </w:rPr>
      </w:pPr>
      <w:r w:rsidRPr="00DD5AC6">
        <w:rPr>
          <w:rFonts w:ascii="Arial" w:hAnsi="Arial" w:cs="Arial"/>
          <w:iCs/>
        </w:rPr>
        <w:t>---</w:t>
      </w:r>
      <w:proofErr w:type="spellStart"/>
      <w:proofErr w:type="gramStart"/>
      <w:r w:rsidRPr="00DD5AC6">
        <w:rPr>
          <w:rFonts w:ascii="Arial" w:hAnsi="Arial" w:cs="Arial"/>
          <w:iCs/>
        </w:rPr>
        <w:t>оОо</w:t>
      </w:r>
      <w:proofErr w:type="spellEnd"/>
      <w:proofErr w:type="gramEnd"/>
      <w:r w:rsidRPr="00DD5AC6">
        <w:rPr>
          <w:rFonts w:ascii="Arial" w:hAnsi="Arial" w:cs="Arial"/>
          <w:iCs/>
        </w:rPr>
        <w:t>---</w:t>
      </w: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Default="002D0E65" w:rsidP="002D0E65">
      <w:pPr>
        <w:jc w:val="both"/>
        <w:rPr>
          <w:rFonts w:ascii="Arial" w:hAnsi="Arial" w:cs="Arial"/>
          <w:iCs/>
        </w:rPr>
      </w:pPr>
    </w:p>
    <w:p w:rsidR="00FA2B85" w:rsidRDefault="00FA2B85" w:rsidP="002D0E65">
      <w:pPr>
        <w:jc w:val="both"/>
        <w:rPr>
          <w:rFonts w:ascii="Arial" w:hAnsi="Arial" w:cs="Arial"/>
          <w:iCs/>
        </w:rPr>
      </w:pPr>
    </w:p>
    <w:p w:rsidR="00FA2B85" w:rsidRPr="00DD5AC6" w:rsidRDefault="00FA2B85" w:rsidP="002D0E65">
      <w:pPr>
        <w:jc w:val="both"/>
        <w:rPr>
          <w:rFonts w:ascii="Arial" w:hAnsi="Arial" w:cs="Arial"/>
          <w:iCs/>
        </w:rPr>
      </w:pPr>
    </w:p>
    <w:p w:rsidR="002D0E65" w:rsidRPr="00DD5AC6" w:rsidRDefault="002D0E65" w:rsidP="002D0E65">
      <w:pPr>
        <w:jc w:val="both"/>
        <w:rPr>
          <w:rFonts w:ascii="Arial" w:hAnsi="Arial" w:cs="Arial"/>
          <w:iCs/>
        </w:rPr>
      </w:pPr>
    </w:p>
    <w:p w:rsidR="002D0E65" w:rsidRDefault="002D0E65" w:rsidP="002D0E65">
      <w:pPr>
        <w:jc w:val="both"/>
        <w:rPr>
          <w:rFonts w:ascii="Arial" w:hAnsi="Arial" w:cs="Arial"/>
          <w:iCs/>
          <w:lang w:val="mn-MN"/>
        </w:rPr>
      </w:pPr>
    </w:p>
    <w:p w:rsidR="007E1912" w:rsidRDefault="007E1912" w:rsidP="002D0E65">
      <w:pPr>
        <w:jc w:val="both"/>
        <w:rPr>
          <w:rFonts w:ascii="Arial" w:hAnsi="Arial" w:cs="Arial"/>
          <w:iCs/>
          <w:lang w:val="mn-MN"/>
        </w:rPr>
      </w:pPr>
    </w:p>
    <w:p w:rsidR="007E1912" w:rsidRDefault="007E1912" w:rsidP="002D0E65">
      <w:pPr>
        <w:jc w:val="both"/>
        <w:rPr>
          <w:rFonts w:ascii="Arial" w:hAnsi="Arial" w:cs="Arial"/>
          <w:iCs/>
          <w:lang w:val="mn-MN"/>
        </w:rPr>
      </w:pPr>
    </w:p>
    <w:p w:rsidR="007E1912" w:rsidRDefault="007E1912" w:rsidP="002D0E65">
      <w:pPr>
        <w:jc w:val="both"/>
        <w:rPr>
          <w:rFonts w:ascii="Arial" w:hAnsi="Arial" w:cs="Arial"/>
          <w:iCs/>
          <w:lang w:val="mn-MN"/>
        </w:rPr>
      </w:pPr>
    </w:p>
    <w:p w:rsidR="007E1912" w:rsidRDefault="007E1912" w:rsidP="002D0E65">
      <w:pPr>
        <w:jc w:val="both"/>
        <w:rPr>
          <w:rFonts w:ascii="Arial" w:hAnsi="Arial" w:cs="Arial"/>
          <w:iCs/>
          <w:lang w:val="mn-MN"/>
        </w:rPr>
      </w:pPr>
    </w:p>
    <w:p w:rsidR="007E1912" w:rsidRDefault="007E1912" w:rsidP="002D0E65">
      <w:pPr>
        <w:jc w:val="both"/>
        <w:rPr>
          <w:rFonts w:ascii="Arial" w:hAnsi="Arial" w:cs="Arial"/>
          <w:iCs/>
          <w:lang w:val="mn-MN"/>
        </w:rPr>
      </w:pPr>
    </w:p>
    <w:p w:rsidR="002718FD" w:rsidRDefault="002718FD" w:rsidP="002D0E65">
      <w:pPr>
        <w:jc w:val="both"/>
        <w:rPr>
          <w:rFonts w:ascii="Arial" w:hAnsi="Arial" w:cs="Arial"/>
          <w:iCs/>
          <w:lang w:val="mn-MN"/>
        </w:rPr>
      </w:pPr>
    </w:p>
    <w:p w:rsidR="002718FD" w:rsidRDefault="002718FD" w:rsidP="002D0E65">
      <w:pPr>
        <w:jc w:val="both"/>
        <w:rPr>
          <w:rFonts w:ascii="Arial" w:hAnsi="Arial" w:cs="Arial"/>
          <w:iCs/>
          <w:lang w:val="mn-MN"/>
        </w:rPr>
      </w:pPr>
    </w:p>
    <w:p w:rsidR="002718FD" w:rsidRDefault="002718FD" w:rsidP="002D0E65">
      <w:pPr>
        <w:jc w:val="both"/>
        <w:rPr>
          <w:rFonts w:ascii="Arial" w:hAnsi="Arial" w:cs="Arial"/>
          <w:iCs/>
          <w:lang w:val="mn-MN"/>
        </w:rPr>
      </w:pPr>
    </w:p>
    <w:p w:rsidR="002718FD" w:rsidRDefault="002718FD" w:rsidP="002D0E65">
      <w:pPr>
        <w:jc w:val="both"/>
        <w:rPr>
          <w:rFonts w:ascii="Arial" w:hAnsi="Arial" w:cs="Arial"/>
          <w:iCs/>
          <w:lang w:val="mn-MN"/>
        </w:rPr>
      </w:pPr>
    </w:p>
    <w:p w:rsidR="00ED702C" w:rsidRPr="00DD5AC6" w:rsidRDefault="002718FD" w:rsidP="00ED702C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   </w:t>
      </w:r>
      <w:proofErr w:type="spellStart"/>
      <w:r w:rsidR="00ED702C" w:rsidRPr="00DD5AC6">
        <w:rPr>
          <w:rFonts w:ascii="Arial" w:hAnsi="Arial" w:cs="Arial"/>
        </w:rPr>
        <w:t>Сонгуулийн</w:t>
      </w:r>
      <w:proofErr w:type="spellEnd"/>
      <w:r w:rsidR="00ED702C">
        <w:rPr>
          <w:rFonts w:ascii="Arial" w:hAnsi="Arial" w:cs="Arial"/>
        </w:rPr>
        <w:t xml:space="preserve"> </w:t>
      </w:r>
      <w:r w:rsidR="00ED702C">
        <w:rPr>
          <w:rFonts w:ascii="Arial" w:hAnsi="Arial" w:cs="Arial"/>
          <w:lang w:val="mn-MN"/>
        </w:rPr>
        <w:t>Е</w:t>
      </w:r>
      <w:proofErr w:type="spellStart"/>
      <w:r w:rsidR="00ED702C" w:rsidRPr="00DD5AC6">
        <w:rPr>
          <w:rFonts w:ascii="Arial" w:hAnsi="Arial" w:cs="Arial"/>
        </w:rPr>
        <w:t>рөнхий</w:t>
      </w:r>
      <w:proofErr w:type="spellEnd"/>
      <w:r w:rsidR="00ED702C">
        <w:rPr>
          <w:rFonts w:ascii="Arial" w:hAnsi="Arial" w:cs="Arial"/>
          <w:lang w:val="mn-MN"/>
        </w:rPr>
        <w:t xml:space="preserve"> Х</w:t>
      </w:r>
      <w:proofErr w:type="spellStart"/>
      <w:r w:rsidR="00ED702C" w:rsidRPr="00DD5AC6">
        <w:rPr>
          <w:rFonts w:ascii="Arial" w:hAnsi="Arial" w:cs="Arial"/>
        </w:rPr>
        <w:t>орооны</w:t>
      </w:r>
      <w:proofErr w:type="spellEnd"/>
    </w:p>
    <w:p w:rsidR="00ED702C" w:rsidRPr="00DD5AC6" w:rsidRDefault="00ED702C" w:rsidP="00ED702C">
      <w:pPr>
        <w:tabs>
          <w:tab w:val="left" w:pos="567"/>
          <w:tab w:val="left" w:pos="851"/>
        </w:tabs>
        <w:jc w:val="right"/>
        <w:rPr>
          <w:rFonts w:ascii="Arial" w:hAnsi="Arial" w:cs="Arial"/>
        </w:rPr>
      </w:pPr>
      <w:r w:rsidRPr="00DD5AC6">
        <w:rPr>
          <w:rFonts w:ascii="Arial" w:hAnsi="Arial" w:cs="Arial"/>
        </w:rPr>
        <w:t>201</w:t>
      </w:r>
      <w:r>
        <w:rPr>
          <w:rFonts w:ascii="Arial" w:hAnsi="Arial" w:cs="Arial"/>
          <w:lang w:val="mn-MN"/>
        </w:rPr>
        <w:t xml:space="preserve">6 </w:t>
      </w:r>
      <w:proofErr w:type="spellStart"/>
      <w:r w:rsidRPr="00DD5AC6"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03 </w:t>
      </w:r>
      <w:r w:rsidRPr="00DD5AC6">
        <w:rPr>
          <w:rFonts w:ascii="Arial" w:hAnsi="Arial" w:cs="Arial"/>
          <w:lang w:val="mn-MN"/>
        </w:rPr>
        <w:t xml:space="preserve">дугаар </w:t>
      </w:r>
      <w:proofErr w:type="spellStart"/>
      <w:r w:rsidRPr="00DD5AC6">
        <w:rPr>
          <w:rFonts w:ascii="Arial" w:hAnsi="Arial" w:cs="Arial"/>
        </w:rPr>
        <w:t>сарын</w:t>
      </w:r>
      <w:proofErr w:type="spellEnd"/>
      <w:r w:rsidRPr="00DD5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DD5AC6">
        <w:rPr>
          <w:rFonts w:ascii="Arial" w:hAnsi="Arial" w:cs="Arial"/>
        </w:rPr>
        <w:t>-н</w:t>
      </w:r>
      <w:r>
        <w:rPr>
          <w:rFonts w:ascii="Arial" w:hAnsi="Arial" w:cs="Arial"/>
          <w:lang w:val="mn-MN"/>
        </w:rPr>
        <w:t xml:space="preserve">ы </w:t>
      </w:r>
      <w:proofErr w:type="spellStart"/>
      <w:r w:rsidRPr="00DD5AC6">
        <w:rPr>
          <w:rFonts w:ascii="Arial" w:hAnsi="Arial" w:cs="Arial"/>
        </w:rPr>
        <w:t>өдрийн</w:t>
      </w:r>
      <w:proofErr w:type="spellEnd"/>
    </w:p>
    <w:p w:rsidR="00ED702C" w:rsidRPr="00DD5AC6" w:rsidRDefault="00ED702C" w:rsidP="00ED702C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04</w:t>
      </w:r>
      <w:r w:rsidRPr="00DD5AC6">
        <w:rPr>
          <w:rFonts w:ascii="Arial" w:hAnsi="Arial" w:cs="Arial"/>
        </w:rPr>
        <w:t xml:space="preserve"> </w:t>
      </w:r>
      <w:proofErr w:type="spellStart"/>
      <w:r w:rsidRPr="00DD5AC6"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тогтоолын</w:t>
      </w:r>
      <w:proofErr w:type="spellEnd"/>
      <w:r>
        <w:rPr>
          <w:rFonts w:ascii="Arial" w:hAnsi="Arial" w:cs="Arial"/>
          <w:lang w:val="mn-MN"/>
        </w:rPr>
        <w:t xml:space="preserve"> 2 дугаар </w:t>
      </w:r>
      <w:proofErr w:type="spellStart"/>
      <w:r w:rsidRPr="00DD5AC6">
        <w:rPr>
          <w:rFonts w:ascii="Arial" w:hAnsi="Arial" w:cs="Arial"/>
        </w:rPr>
        <w:t>хавсралт</w:t>
      </w:r>
      <w:proofErr w:type="spellEnd"/>
    </w:p>
    <w:p w:rsidR="002D0E65" w:rsidRDefault="002D0E65" w:rsidP="00ED702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2718FD" w:rsidRPr="002718FD" w:rsidRDefault="002718FD" w:rsidP="002D0E65">
      <w:pPr>
        <w:jc w:val="both"/>
        <w:rPr>
          <w:rFonts w:ascii="Arial" w:hAnsi="Arial" w:cs="Arial"/>
          <w:lang w:val="mn-MN"/>
        </w:rPr>
      </w:pPr>
    </w:p>
    <w:p w:rsidR="00451B44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bCs/>
          <w:lang w:val="mn-MN"/>
        </w:rPr>
      </w:pPr>
      <w:r w:rsidRPr="00DD5AC6">
        <w:rPr>
          <w:rFonts w:ascii="Arial" w:hAnsi="Arial" w:cs="Arial"/>
          <w:b/>
          <w:bCs/>
          <w:lang w:val="mn-MN"/>
        </w:rPr>
        <w:t xml:space="preserve">........................... АЙМАГ, НИЙСЛЭЛИЙН СОНГУУЛИЙН </w:t>
      </w:r>
      <w:r w:rsidRPr="00DD5AC6">
        <w:rPr>
          <w:rFonts w:ascii="Arial" w:hAnsi="Arial" w:cs="Arial"/>
          <w:b/>
          <w:bCs/>
        </w:rPr>
        <w:t>ХОРОО</w:t>
      </w:r>
    </w:p>
    <w:p w:rsidR="00451B44" w:rsidRDefault="00451B44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</w:rPr>
        <w:t xml:space="preserve"> </w:t>
      </w:r>
      <w:r w:rsidRPr="00451B44">
        <w:rPr>
          <w:rFonts w:ascii="Arial" w:hAnsi="Arial" w:cs="Arial"/>
          <w:b/>
          <w:bCs/>
        </w:rPr>
        <w:t>/</w:t>
      </w:r>
      <w:r w:rsidRPr="00451B44">
        <w:rPr>
          <w:rFonts w:ascii="Arial" w:hAnsi="Arial" w:cs="Arial"/>
          <w:b/>
          <w:lang w:val="mn-MN"/>
        </w:rPr>
        <w:t>Г</w:t>
      </w:r>
      <w:r w:rsidRPr="00451B44">
        <w:rPr>
          <w:rFonts w:ascii="Arial" w:hAnsi="Arial" w:cs="Arial"/>
          <w:b/>
        </w:rPr>
        <w:t xml:space="preserve">АДААД УЛСАД БАЙГАА ИРГЭДИЙН САНАЛ АВАХ АЖЛЫГ </w:t>
      </w:r>
    </w:p>
    <w:p w:rsidR="00451B44" w:rsidRDefault="00451B44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bCs/>
          <w:lang w:val="mn-MN"/>
        </w:rPr>
      </w:pPr>
      <w:r w:rsidRPr="00451B44">
        <w:rPr>
          <w:rFonts w:ascii="Arial" w:hAnsi="Arial" w:cs="Arial"/>
          <w:b/>
        </w:rPr>
        <w:t>ЗОХИОН БАЙГУУЛАХ ТӨВ КОМИСС</w:t>
      </w:r>
      <w:r>
        <w:rPr>
          <w:rFonts w:ascii="Arial" w:hAnsi="Arial" w:cs="Arial"/>
          <w:b/>
          <w:bCs/>
        </w:rPr>
        <w:t>/-</w:t>
      </w:r>
      <w:r>
        <w:rPr>
          <w:rFonts w:ascii="Arial" w:hAnsi="Arial" w:cs="Arial"/>
          <w:b/>
          <w:bCs/>
          <w:lang w:val="mn-MN"/>
        </w:rPr>
        <w:t xml:space="preserve">НЫ </w:t>
      </w:r>
    </w:p>
    <w:p w:rsidR="002D0E65" w:rsidRPr="00DD5AC6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bCs/>
        </w:rPr>
      </w:pPr>
      <w:r w:rsidRPr="00DD5AC6">
        <w:rPr>
          <w:rFonts w:ascii="Arial" w:hAnsi="Arial" w:cs="Arial"/>
          <w:b/>
          <w:bCs/>
        </w:rPr>
        <w:t>СОНГУУЛИЙН ЗАРДЛЫН НЭГДСЭН ТАЙЛАН</w:t>
      </w:r>
    </w:p>
    <w:p w:rsidR="002D0E65" w:rsidRPr="00DD5AC6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proofErr w:type="spellStart"/>
      <w:r w:rsidRPr="00DD5AC6">
        <w:rPr>
          <w:rFonts w:ascii="Arial" w:hAnsi="Arial" w:cs="Arial"/>
        </w:rPr>
        <w:t>Тайлан</w:t>
      </w:r>
      <w:proofErr w:type="spellEnd"/>
      <w:r w:rsidR="00AE128A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гаргасан</w:t>
      </w:r>
      <w:proofErr w:type="spellEnd"/>
      <w:r w:rsidR="00AE128A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огноо</w:t>
      </w:r>
      <w:proofErr w:type="spellEnd"/>
      <w:r w:rsidRPr="00DD5AC6">
        <w:rPr>
          <w:rFonts w:ascii="Arial" w:hAnsi="Arial" w:cs="Arial"/>
        </w:rPr>
        <w:t>:</w:t>
      </w:r>
    </w:p>
    <w:tbl>
      <w:tblPr>
        <w:tblW w:w="9615" w:type="dxa"/>
        <w:tblInd w:w="93" w:type="dxa"/>
        <w:tblLayout w:type="fixed"/>
        <w:tblLook w:val="0000"/>
      </w:tblPr>
      <w:tblGrid>
        <w:gridCol w:w="615"/>
        <w:gridCol w:w="4260"/>
        <w:gridCol w:w="1890"/>
        <w:gridCol w:w="1530"/>
        <w:gridCol w:w="1320"/>
      </w:tblGrid>
      <w:tr w:rsidR="002D0E65" w:rsidRPr="00DD5AC6" w:rsidTr="00AE128A">
        <w:trPr>
          <w:trHeight w:val="556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Зардлын</w:t>
            </w:r>
            <w:proofErr w:type="spellEnd"/>
            <w:r w:rsidR="00A26C7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Төсөв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Гүйцэтгэл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Үлдэгдэл</w:t>
            </w:r>
            <w:proofErr w:type="spellEnd"/>
          </w:p>
        </w:tc>
      </w:tr>
      <w:tr w:rsidR="002D0E65" w:rsidRPr="00DD5AC6" w:rsidTr="00AE128A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AE128A" w:rsidRDefault="00AE128A" w:rsidP="00AE128A">
            <w:pPr>
              <w:jc w:val="both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С</w:t>
            </w:r>
            <w:proofErr w:type="spellStart"/>
            <w:r w:rsidRPr="00DD5AC6">
              <w:rPr>
                <w:rFonts w:ascii="Arial" w:hAnsi="Arial" w:cs="Arial"/>
                <w:iCs/>
              </w:rPr>
              <w:t>онгуулийн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бичиг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баримт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болон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техник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хэрэгслийг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 с</w:t>
            </w:r>
            <w:r>
              <w:rPr>
                <w:rFonts w:ascii="Arial" w:hAnsi="Arial" w:cs="Arial"/>
                <w:iCs/>
                <w:lang w:val="mn-MN"/>
              </w:rPr>
              <w:t>ум, дүүр</w:t>
            </w:r>
            <w:r w:rsidRPr="00DD5AC6">
              <w:rPr>
                <w:rFonts w:ascii="Arial" w:hAnsi="Arial" w:cs="Arial"/>
                <w:iCs/>
                <w:lang w:val="mn-MN"/>
              </w:rPr>
              <w:t>г</w:t>
            </w:r>
            <w:r>
              <w:rPr>
                <w:rFonts w:ascii="Arial" w:hAnsi="Arial" w:cs="Arial"/>
                <w:iCs/>
                <w:lang w:val="mn-MN"/>
              </w:rPr>
              <w:t>ийн сонгуулийн хороо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, </w:t>
            </w:r>
            <w:r>
              <w:rPr>
                <w:rFonts w:ascii="Arial" w:hAnsi="Arial" w:cs="Arial"/>
                <w:iCs/>
                <w:lang w:val="mn-MN"/>
              </w:rPr>
              <w:t xml:space="preserve">санал авах байранд </w:t>
            </w:r>
            <w:proofErr w:type="spellStart"/>
            <w:r w:rsidRPr="00DD5AC6">
              <w:rPr>
                <w:rFonts w:ascii="Arial" w:hAnsi="Arial" w:cs="Arial"/>
                <w:iCs/>
              </w:rPr>
              <w:t>хүргэх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  <w:lang w:val="mn-MN"/>
              </w:rPr>
              <w:t xml:space="preserve">буцаан татах, </w:t>
            </w:r>
            <w:proofErr w:type="spellStart"/>
            <w:r w:rsidRPr="00DD5AC6">
              <w:rPr>
                <w:rFonts w:ascii="Arial" w:hAnsi="Arial" w:cs="Arial"/>
                <w:iCs/>
              </w:rPr>
              <w:t>тээвэрлэх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4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AE128A" w:rsidRDefault="00AE128A" w:rsidP="00AE128A">
            <w:pPr>
              <w:jc w:val="both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Т</w:t>
            </w:r>
            <w:proofErr w:type="spellStart"/>
            <w:r w:rsidRPr="00DD5AC6">
              <w:rPr>
                <w:rFonts w:ascii="Arial" w:hAnsi="Arial" w:cs="Arial"/>
                <w:iCs/>
              </w:rPr>
              <w:t>огтоол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D5AC6">
              <w:rPr>
                <w:rFonts w:ascii="Arial" w:hAnsi="Arial" w:cs="Arial"/>
                <w:iCs/>
              </w:rPr>
              <w:t>протокол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албан бичгийн хэвлэмэл хуудас, </w:t>
            </w:r>
            <w:proofErr w:type="spellStart"/>
            <w:r w:rsidRPr="00DD5AC6">
              <w:rPr>
                <w:rFonts w:ascii="Arial" w:hAnsi="Arial" w:cs="Arial"/>
                <w:iCs/>
              </w:rPr>
              <w:t>маягт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хэвлүүлэх</w:t>
            </w:r>
            <w:proofErr w:type="spellEnd"/>
            <w:r w:rsidRPr="00DD5AC6">
              <w:rPr>
                <w:rFonts w:ascii="Arial" w:hAnsi="Arial" w:cs="Arial"/>
                <w:iCs/>
                <w:lang w:val="mn-MN"/>
              </w:rPr>
              <w:t xml:space="preserve"> зардал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40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AE128A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С</w:t>
            </w:r>
            <w:proofErr w:type="spellStart"/>
            <w:r w:rsidRPr="00DD5AC6">
              <w:rPr>
                <w:rFonts w:ascii="Arial" w:hAnsi="Arial" w:cs="Arial"/>
                <w:iCs/>
              </w:rPr>
              <w:t>онгуулийн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автоматжуулсан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систем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ашиглахтай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холбоотой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гарах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40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AE128A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Дүн мэдээ дамжуулах зардал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40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AE128A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С</w:t>
            </w:r>
            <w:proofErr w:type="spellStart"/>
            <w:r w:rsidRPr="00DD5AC6">
              <w:rPr>
                <w:rFonts w:ascii="Arial" w:hAnsi="Arial" w:cs="Arial"/>
                <w:iCs/>
              </w:rPr>
              <w:t>анал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авах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байр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бэлтгэх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D5AC6">
              <w:rPr>
                <w:rFonts w:ascii="Arial" w:hAnsi="Arial" w:cs="Arial"/>
                <w:iCs/>
              </w:rPr>
              <w:t>тохижуулах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40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AE128A" w:rsidP="00AE1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mn-MN"/>
              </w:rPr>
              <w:t>С</w:t>
            </w:r>
            <w:r w:rsidRPr="00DC7C4A">
              <w:rPr>
                <w:rFonts w:ascii="Arial" w:hAnsi="Arial" w:cs="Arial"/>
                <w:bCs/>
                <w:lang w:val="mn-MN"/>
              </w:rPr>
              <w:t>ургалтын зардал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DD5AC6" w:rsidRDefault="00AE128A" w:rsidP="00AE1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С</w:t>
            </w:r>
            <w:proofErr w:type="spellStart"/>
            <w:r w:rsidRPr="00DD5AC6">
              <w:rPr>
                <w:rFonts w:ascii="Arial" w:hAnsi="Arial" w:cs="Arial"/>
                <w:iCs/>
              </w:rPr>
              <w:t>онгуулийн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байгууллагын ажилтан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 болон мэдээллийн технологийн багийн гишүүн, </w:t>
            </w:r>
            <w:r>
              <w:rPr>
                <w:rFonts w:ascii="Arial" w:hAnsi="Arial" w:cs="Arial"/>
                <w:iCs/>
                <w:lang w:val="mn-MN"/>
              </w:rPr>
              <w:t xml:space="preserve">даамал, нөөц 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даамлын </w:t>
            </w:r>
            <w:proofErr w:type="spellStart"/>
            <w:r w:rsidRPr="00DD5AC6">
              <w:rPr>
                <w:rFonts w:ascii="Arial" w:hAnsi="Arial" w:cs="Arial"/>
                <w:iCs/>
              </w:rPr>
              <w:t>тухайн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сонгуулийн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байгууллагад </w:t>
            </w:r>
            <w:proofErr w:type="spellStart"/>
            <w:r w:rsidRPr="00DD5AC6">
              <w:rPr>
                <w:rFonts w:ascii="Arial" w:hAnsi="Arial" w:cs="Arial"/>
                <w:iCs/>
              </w:rPr>
              <w:t>ажилласан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хугацааны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мөнгөн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урамшуулал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D5AC6">
              <w:rPr>
                <w:rFonts w:ascii="Arial" w:hAnsi="Arial" w:cs="Arial"/>
                <w:iCs/>
              </w:rPr>
              <w:t>хоолны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451B44">
        <w:trPr>
          <w:trHeight w:val="503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DD5AC6" w:rsidRDefault="00AE128A" w:rsidP="00AE1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Б</w:t>
            </w:r>
            <w:proofErr w:type="spellStart"/>
            <w:r w:rsidRPr="00DD5AC6">
              <w:rPr>
                <w:rFonts w:ascii="Arial" w:hAnsi="Arial" w:cs="Arial"/>
                <w:iCs/>
              </w:rPr>
              <w:t>ичиг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хэргийн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451B44">
        <w:trPr>
          <w:trHeight w:val="440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DD5AC6" w:rsidRDefault="00AE128A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Ш</w:t>
            </w:r>
            <w:proofErr w:type="spellStart"/>
            <w:r w:rsidRPr="00DD5AC6">
              <w:rPr>
                <w:rFonts w:ascii="Arial" w:hAnsi="Arial" w:cs="Arial"/>
                <w:iCs/>
              </w:rPr>
              <w:t>уудан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>, холбооны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 зардал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451B44">
        <w:trPr>
          <w:trHeight w:val="431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65" w:rsidRPr="00DD5AC6" w:rsidRDefault="00AE128A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У</w:t>
            </w:r>
            <w:proofErr w:type="spellStart"/>
            <w:r w:rsidRPr="00DD5AC6">
              <w:rPr>
                <w:rFonts w:ascii="Arial" w:hAnsi="Arial" w:cs="Arial"/>
                <w:iCs/>
              </w:rPr>
              <w:t>нааны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451B44">
        <w:trPr>
          <w:trHeight w:val="44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D0E65" w:rsidRPr="00DD5AC6" w:rsidRDefault="00AE128A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А</w:t>
            </w:r>
            <w:proofErr w:type="spellStart"/>
            <w:r w:rsidRPr="00DD5AC6">
              <w:rPr>
                <w:rFonts w:ascii="Arial" w:hAnsi="Arial" w:cs="Arial"/>
                <w:iCs/>
              </w:rPr>
              <w:t>лбан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томилолтын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AE128A">
        <w:trPr>
          <w:trHeight w:val="529"/>
        </w:trPr>
        <w:tc>
          <w:tcPr>
            <w:tcW w:w="4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AC6">
              <w:rPr>
                <w:rFonts w:ascii="Arial" w:hAnsi="Arial" w:cs="Arial"/>
                <w:b/>
                <w:bCs/>
              </w:rPr>
              <w:t>ДҮН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D0E65" w:rsidRPr="00880AB8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80AB8">
        <w:rPr>
          <w:rFonts w:ascii="Arial" w:hAnsi="Arial" w:cs="Arial"/>
          <w:sz w:val="20"/>
          <w:szCs w:val="20"/>
        </w:rPr>
        <w:t>Жич</w:t>
      </w:r>
      <w:proofErr w:type="spellEnd"/>
      <w:r w:rsidRPr="00880AB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80AB8">
        <w:rPr>
          <w:rFonts w:ascii="Arial" w:hAnsi="Arial" w:cs="Arial"/>
          <w:sz w:val="20"/>
          <w:szCs w:val="20"/>
        </w:rPr>
        <w:t>Зардлын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гүйцэтгэлийн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тайлангийн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үзүүлэлтийг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дотор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нь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нарийвчлан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задалж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болно</w:t>
      </w:r>
      <w:proofErr w:type="spellEnd"/>
      <w:r w:rsidRPr="00880AB8">
        <w:rPr>
          <w:rFonts w:ascii="Arial" w:hAnsi="Arial" w:cs="Arial"/>
          <w:sz w:val="20"/>
          <w:szCs w:val="20"/>
        </w:rPr>
        <w:t>.</w:t>
      </w: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 w:rsidRPr="00DD5AC6">
        <w:rPr>
          <w:rFonts w:ascii="Arial" w:hAnsi="Arial" w:cs="Arial"/>
        </w:rPr>
        <w:tab/>
      </w:r>
      <w:r w:rsidRPr="00DD5AC6">
        <w:rPr>
          <w:rFonts w:ascii="Arial" w:hAnsi="Arial" w:cs="Arial"/>
        </w:rPr>
        <w:tab/>
        <w:t>ТАЙЛАН ГАРГАСАН:</w:t>
      </w:r>
    </w:p>
    <w:p w:rsidR="00451B44" w:rsidRDefault="002D0E65" w:rsidP="002D0E65">
      <w:pPr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ab/>
      </w:r>
      <w:r w:rsidRPr="00DD5AC6">
        <w:rPr>
          <w:rFonts w:ascii="Arial" w:hAnsi="Arial" w:cs="Arial"/>
          <w:iCs/>
          <w:lang w:val="mn-MN"/>
        </w:rPr>
        <w:t xml:space="preserve">Аймаг, нийслэлийн сонгуулийн </w:t>
      </w:r>
      <w:proofErr w:type="spellStart"/>
      <w:r w:rsidRPr="00DD5AC6">
        <w:rPr>
          <w:rFonts w:ascii="Arial" w:hAnsi="Arial" w:cs="Arial"/>
          <w:iCs/>
        </w:rPr>
        <w:t>хороо</w:t>
      </w:r>
      <w:proofErr w:type="spellEnd"/>
    </w:p>
    <w:p w:rsidR="002D0E65" w:rsidRPr="00DD5AC6" w:rsidRDefault="00451B44" w:rsidP="00451B44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mn-MN"/>
        </w:rPr>
        <w:t>/төв комисс/-</w:t>
      </w:r>
      <w:proofErr w:type="spellStart"/>
      <w:r w:rsidR="002D0E65" w:rsidRPr="00DD5AC6">
        <w:rPr>
          <w:rFonts w:ascii="Arial" w:hAnsi="Arial" w:cs="Arial"/>
          <w:iCs/>
        </w:rPr>
        <w:t>ны</w:t>
      </w:r>
      <w:proofErr w:type="spellEnd"/>
      <w:r w:rsidR="00AE128A">
        <w:rPr>
          <w:rFonts w:ascii="Arial" w:hAnsi="Arial" w:cs="Arial"/>
          <w:i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iCs/>
        </w:rPr>
        <w:t>дарга</w:t>
      </w:r>
      <w:proofErr w:type="spellEnd"/>
      <w:r w:rsidR="002D0E65" w:rsidRPr="00DD5AC6">
        <w:rPr>
          <w:rFonts w:ascii="Arial" w:hAnsi="Arial" w:cs="Arial"/>
          <w:iCs/>
        </w:rPr>
        <w:t xml:space="preserve"> .....</w:t>
      </w:r>
      <w:r>
        <w:rPr>
          <w:rFonts w:ascii="Arial" w:hAnsi="Arial" w:cs="Arial"/>
          <w:iCs/>
          <w:lang w:val="mn-MN"/>
        </w:rPr>
        <w:t>..........................</w:t>
      </w:r>
      <w:r w:rsidR="002D0E65" w:rsidRPr="00DD5AC6">
        <w:rPr>
          <w:rFonts w:ascii="Arial" w:hAnsi="Arial" w:cs="Arial"/>
          <w:iCs/>
        </w:rPr>
        <w:t>.......</w:t>
      </w:r>
      <w:r w:rsidR="002D0E65" w:rsidRPr="00DD5AC6">
        <w:rPr>
          <w:rFonts w:ascii="Arial" w:hAnsi="Arial" w:cs="Arial"/>
          <w:iCs/>
          <w:lang w:val="mn-MN"/>
        </w:rPr>
        <w:t>...</w:t>
      </w:r>
      <w:r w:rsidR="002D0E65" w:rsidRPr="00DD5AC6">
        <w:rPr>
          <w:rFonts w:ascii="Arial" w:hAnsi="Arial" w:cs="Arial"/>
          <w:iCs/>
        </w:rPr>
        <w:t>...</w:t>
      </w:r>
      <w:r w:rsidR="002718FD">
        <w:rPr>
          <w:rFonts w:ascii="Arial" w:hAnsi="Arial" w:cs="Arial"/>
          <w:iCs/>
          <w:lang w:val="mn-MN"/>
        </w:rPr>
        <w:t xml:space="preserve"> /....................................</w:t>
      </w:r>
      <w:r w:rsidR="002D0E65" w:rsidRPr="00DD5AC6">
        <w:rPr>
          <w:rFonts w:ascii="Arial" w:hAnsi="Arial" w:cs="Arial"/>
          <w:iCs/>
        </w:rPr>
        <w:t>/</w:t>
      </w:r>
    </w:p>
    <w:p w:rsidR="002D0E65" w:rsidRPr="002718FD" w:rsidRDefault="002D0E65" w:rsidP="002D0E65">
      <w:pPr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718FD">
        <w:rPr>
          <w:rFonts w:ascii="Arial" w:hAnsi="Arial" w:cs="Arial"/>
          <w:iCs/>
          <w:sz w:val="20"/>
          <w:szCs w:val="20"/>
        </w:rPr>
        <w:t>Тэмдэг</w:t>
      </w:r>
      <w:proofErr w:type="spellEnd"/>
    </w:p>
    <w:p w:rsidR="002718FD" w:rsidRDefault="002D0E65" w:rsidP="002718FD">
      <w:pPr>
        <w:jc w:val="both"/>
        <w:rPr>
          <w:rFonts w:ascii="Arial" w:hAnsi="Arial" w:cs="Arial"/>
          <w:iCs/>
          <w:lang w:val="mn-MN"/>
        </w:rPr>
      </w:pPr>
      <w:r w:rsidRPr="00DD5AC6">
        <w:rPr>
          <w:rFonts w:ascii="Arial" w:hAnsi="Arial" w:cs="Arial"/>
          <w:iCs/>
        </w:rPr>
        <w:tab/>
      </w:r>
      <w:proofErr w:type="spellStart"/>
      <w:proofErr w:type="gramStart"/>
      <w:r w:rsidRPr="00DD5AC6">
        <w:rPr>
          <w:rFonts w:ascii="Arial" w:hAnsi="Arial" w:cs="Arial"/>
          <w:iCs/>
        </w:rPr>
        <w:t>Нягтлан</w:t>
      </w:r>
      <w:proofErr w:type="spellEnd"/>
      <w:r w:rsidR="002718FD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бодогч</w:t>
      </w:r>
      <w:proofErr w:type="spellEnd"/>
      <w:r w:rsidR="002718FD">
        <w:rPr>
          <w:rFonts w:ascii="Arial" w:hAnsi="Arial" w:cs="Arial"/>
          <w:iCs/>
          <w:lang w:val="mn-MN"/>
        </w:rPr>
        <w:t xml:space="preserve">            </w:t>
      </w:r>
      <w:r w:rsidRPr="00DD5AC6">
        <w:rPr>
          <w:rFonts w:ascii="Arial" w:hAnsi="Arial" w:cs="Arial"/>
          <w:iCs/>
          <w:lang w:val="mn-MN"/>
        </w:rPr>
        <w:t>.............</w:t>
      </w:r>
      <w:r w:rsidRPr="00DD5AC6">
        <w:rPr>
          <w:rFonts w:ascii="Arial" w:hAnsi="Arial" w:cs="Arial"/>
          <w:iCs/>
        </w:rPr>
        <w:t>..............................</w:t>
      </w:r>
      <w:r w:rsidR="002718FD">
        <w:rPr>
          <w:rFonts w:ascii="Arial" w:hAnsi="Arial" w:cs="Arial"/>
          <w:iCs/>
          <w:lang w:val="mn-MN"/>
        </w:rPr>
        <w:t xml:space="preserve"> /....................................</w:t>
      </w:r>
      <w:r w:rsidR="002718FD" w:rsidRPr="00DD5AC6">
        <w:rPr>
          <w:rFonts w:ascii="Arial" w:hAnsi="Arial" w:cs="Arial"/>
          <w:iCs/>
        </w:rPr>
        <w:t>/</w:t>
      </w:r>
      <w:proofErr w:type="gramEnd"/>
    </w:p>
    <w:p w:rsidR="002718FD" w:rsidRPr="002718FD" w:rsidRDefault="002718FD" w:rsidP="002718FD">
      <w:pPr>
        <w:jc w:val="both"/>
        <w:rPr>
          <w:rFonts w:ascii="Arial" w:hAnsi="Arial" w:cs="Arial"/>
          <w:iCs/>
          <w:lang w:val="mn-MN"/>
        </w:rPr>
      </w:pPr>
    </w:p>
    <w:p w:rsidR="00ED702C" w:rsidRPr="00DD5AC6" w:rsidRDefault="002718FD" w:rsidP="00ED702C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</w:t>
      </w:r>
      <w:r w:rsidR="00CD5377">
        <w:rPr>
          <w:rFonts w:ascii="Arial" w:hAnsi="Arial" w:cs="Arial"/>
          <w:lang w:val="mn-MN"/>
        </w:rPr>
        <w:t xml:space="preserve">                           </w:t>
      </w:r>
      <w:proofErr w:type="spellStart"/>
      <w:r w:rsidR="00ED702C" w:rsidRPr="00DD5AC6">
        <w:rPr>
          <w:rFonts w:ascii="Arial" w:hAnsi="Arial" w:cs="Arial"/>
        </w:rPr>
        <w:t>Сонгуулийн</w:t>
      </w:r>
      <w:proofErr w:type="spellEnd"/>
      <w:r w:rsidR="00ED702C">
        <w:rPr>
          <w:rFonts w:ascii="Arial" w:hAnsi="Arial" w:cs="Arial"/>
        </w:rPr>
        <w:t xml:space="preserve"> </w:t>
      </w:r>
      <w:r w:rsidR="00ED702C">
        <w:rPr>
          <w:rFonts w:ascii="Arial" w:hAnsi="Arial" w:cs="Arial"/>
          <w:lang w:val="mn-MN"/>
        </w:rPr>
        <w:t>Е</w:t>
      </w:r>
      <w:proofErr w:type="spellStart"/>
      <w:r w:rsidR="00ED702C" w:rsidRPr="00DD5AC6">
        <w:rPr>
          <w:rFonts w:ascii="Arial" w:hAnsi="Arial" w:cs="Arial"/>
        </w:rPr>
        <w:t>рөнхий</w:t>
      </w:r>
      <w:proofErr w:type="spellEnd"/>
      <w:r w:rsidR="00ED702C">
        <w:rPr>
          <w:rFonts w:ascii="Arial" w:hAnsi="Arial" w:cs="Arial"/>
          <w:lang w:val="mn-MN"/>
        </w:rPr>
        <w:t xml:space="preserve"> Х</w:t>
      </w:r>
      <w:proofErr w:type="spellStart"/>
      <w:r w:rsidR="00ED702C" w:rsidRPr="00DD5AC6">
        <w:rPr>
          <w:rFonts w:ascii="Arial" w:hAnsi="Arial" w:cs="Arial"/>
        </w:rPr>
        <w:t>орооны</w:t>
      </w:r>
      <w:proofErr w:type="spellEnd"/>
    </w:p>
    <w:p w:rsidR="00ED702C" w:rsidRPr="00DD5AC6" w:rsidRDefault="00ED702C" w:rsidP="00ED702C">
      <w:pPr>
        <w:tabs>
          <w:tab w:val="left" w:pos="567"/>
          <w:tab w:val="left" w:pos="851"/>
        </w:tabs>
        <w:jc w:val="right"/>
        <w:rPr>
          <w:rFonts w:ascii="Arial" w:hAnsi="Arial" w:cs="Arial"/>
        </w:rPr>
      </w:pPr>
      <w:r w:rsidRPr="00DD5AC6">
        <w:rPr>
          <w:rFonts w:ascii="Arial" w:hAnsi="Arial" w:cs="Arial"/>
        </w:rPr>
        <w:t>201</w:t>
      </w:r>
      <w:r>
        <w:rPr>
          <w:rFonts w:ascii="Arial" w:hAnsi="Arial" w:cs="Arial"/>
          <w:lang w:val="mn-MN"/>
        </w:rPr>
        <w:t xml:space="preserve">6 </w:t>
      </w:r>
      <w:proofErr w:type="spellStart"/>
      <w:r w:rsidRPr="00DD5AC6"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03 </w:t>
      </w:r>
      <w:r w:rsidRPr="00DD5AC6">
        <w:rPr>
          <w:rFonts w:ascii="Arial" w:hAnsi="Arial" w:cs="Arial"/>
          <w:lang w:val="mn-MN"/>
        </w:rPr>
        <w:t xml:space="preserve">дугаар </w:t>
      </w:r>
      <w:proofErr w:type="spellStart"/>
      <w:r w:rsidRPr="00DD5AC6">
        <w:rPr>
          <w:rFonts w:ascii="Arial" w:hAnsi="Arial" w:cs="Arial"/>
        </w:rPr>
        <w:t>сарын</w:t>
      </w:r>
      <w:proofErr w:type="spellEnd"/>
      <w:r w:rsidRPr="00DD5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DD5AC6">
        <w:rPr>
          <w:rFonts w:ascii="Arial" w:hAnsi="Arial" w:cs="Arial"/>
        </w:rPr>
        <w:t>-н</w:t>
      </w:r>
      <w:r>
        <w:rPr>
          <w:rFonts w:ascii="Arial" w:hAnsi="Arial" w:cs="Arial"/>
          <w:lang w:val="mn-MN"/>
        </w:rPr>
        <w:t xml:space="preserve">ы </w:t>
      </w:r>
      <w:proofErr w:type="spellStart"/>
      <w:r w:rsidRPr="00DD5AC6">
        <w:rPr>
          <w:rFonts w:ascii="Arial" w:hAnsi="Arial" w:cs="Arial"/>
        </w:rPr>
        <w:t>өдрийн</w:t>
      </w:r>
      <w:proofErr w:type="spellEnd"/>
    </w:p>
    <w:p w:rsidR="00ED702C" w:rsidRPr="00DD5AC6" w:rsidRDefault="00ED702C" w:rsidP="00ED702C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04</w:t>
      </w:r>
      <w:r w:rsidRPr="00DD5AC6">
        <w:rPr>
          <w:rFonts w:ascii="Arial" w:hAnsi="Arial" w:cs="Arial"/>
        </w:rPr>
        <w:t xml:space="preserve"> </w:t>
      </w:r>
      <w:proofErr w:type="spellStart"/>
      <w:r w:rsidRPr="00DD5AC6"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тогтоолын</w:t>
      </w:r>
      <w:proofErr w:type="spellEnd"/>
      <w:r>
        <w:rPr>
          <w:rFonts w:ascii="Arial" w:hAnsi="Arial" w:cs="Arial"/>
          <w:lang w:val="mn-MN"/>
        </w:rPr>
        <w:t xml:space="preserve"> 3 дугаар </w:t>
      </w:r>
      <w:proofErr w:type="spellStart"/>
      <w:r w:rsidRPr="00DD5AC6">
        <w:rPr>
          <w:rFonts w:ascii="Arial" w:hAnsi="Arial" w:cs="Arial"/>
        </w:rPr>
        <w:t>хавсралт</w:t>
      </w:r>
      <w:proofErr w:type="spellEnd"/>
    </w:p>
    <w:p w:rsidR="002718FD" w:rsidRDefault="002718FD" w:rsidP="00ED702C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bCs/>
          <w:lang w:val="mn-MN"/>
        </w:rPr>
      </w:pPr>
      <w:r w:rsidRPr="00DD5AC6">
        <w:rPr>
          <w:rFonts w:ascii="Arial" w:hAnsi="Arial" w:cs="Arial"/>
          <w:b/>
          <w:bCs/>
          <w:lang w:val="mn-MN"/>
        </w:rPr>
        <w:t>........................... АЙМАГ, НИЙСЛЭЛИЙН</w:t>
      </w:r>
    </w:p>
    <w:p w:rsidR="00451B44" w:rsidRDefault="002D0E65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bCs/>
          <w:lang w:val="mn-MN"/>
        </w:rPr>
      </w:pPr>
      <w:r w:rsidRPr="00DD5AC6">
        <w:rPr>
          <w:rFonts w:ascii="Arial" w:hAnsi="Arial" w:cs="Arial"/>
          <w:b/>
          <w:bCs/>
        </w:rPr>
        <w:t>............</w:t>
      </w:r>
      <w:r w:rsidRPr="00DD5AC6">
        <w:rPr>
          <w:rFonts w:ascii="Arial" w:hAnsi="Arial" w:cs="Arial"/>
          <w:b/>
          <w:bCs/>
          <w:lang w:val="mn-MN"/>
        </w:rPr>
        <w:t xml:space="preserve">.................СУМ, ДҮҮРГИЙН СОНГУУЛИЙН </w:t>
      </w:r>
      <w:r w:rsidRPr="00DD5AC6">
        <w:rPr>
          <w:rFonts w:ascii="Arial" w:hAnsi="Arial" w:cs="Arial"/>
          <w:b/>
          <w:bCs/>
        </w:rPr>
        <w:t>ХОРОО</w:t>
      </w:r>
      <w:r w:rsidR="00451B44">
        <w:rPr>
          <w:rFonts w:ascii="Arial" w:hAnsi="Arial" w:cs="Arial"/>
          <w:b/>
          <w:bCs/>
          <w:lang w:val="mn-MN"/>
        </w:rPr>
        <w:t xml:space="preserve"> </w:t>
      </w:r>
    </w:p>
    <w:p w:rsidR="002D0E65" w:rsidRPr="00DD5AC6" w:rsidRDefault="00451B44" w:rsidP="002D0E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>/</w:t>
      </w:r>
      <w:r w:rsidRPr="00451B44">
        <w:rPr>
          <w:rFonts w:ascii="Arial" w:hAnsi="Arial" w:cs="Arial"/>
          <w:b/>
          <w:lang w:val="mn-MN"/>
        </w:rPr>
        <w:t>САЛБАР</w:t>
      </w:r>
      <w:r w:rsidRPr="00451B44">
        <w:rPr>
          <w:rFonts w:ascii="Arial" w:hAnsi="Arial" w:cs="Arial"/>
          <w:b/>
        </w:rPr>
        <w:t xml:space="preserve"> КОМИСС</w:t>
      </w:r>
      <w:r>
        <w:rPr>
          <w:rFonts w:ascii="Arial" w:hAnsi="Arial" w:cs="Arial"/>
          <w:b/>
          <w:lang w:val="mn-MN"/>
        </w:rPr>
        <w:t>/-</w:t>
      </w:r>
      <w:r w:rsidR="002D0E65" w:rsidRPr="00DD5AC6">
        <w:rPr>
          <w:rFonts w:ascii="Arial" w:hAnsi="Arial" w:cs="Arial"/>
          <w:b/>
          <w:bCs/>
        </w:rPr>
        <w:t>НЫ</w:t>
      </w:r>
      <w:r>
        <w:rPr>
          <w:rFonts w:ascii="Arial" w:hAnsi="Arial" w:cs="Arial"/>
          <w:b/>
          <w:bCs/>
          <w:lang w:val="mn-MN"/>
        </w:rPr>
        <w:t xml:space="preserve"> </w:t>
      </w:r>
      <w:r w:rsidR="002D0E65" w:rsidRPr="00DD5AC6">
        <w:rPr>
          <w:rFonts w:ascii="Arial" w:hAnsi="Arial" w:cs="Arial"/>
          <w:b/>
          <w:bCs/>
        </w:rPr>
        <w:t>СОНГУУЛИЙН ЗАРДЛЫН ТАЙЛАН</w:t>
      </w: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proofErr w:type="spellStart"/>
      <w:r w:rsidRPr="00DD5AC6">
        <w:rPr>
          <w:rFonts w:ascii="Arial" w:hAnsi="Arial" w:cs="Arial"/>
        </w:rPr>
        <w:t>Тайлан</w:t>
      </w:r>
      <w:proofErr w:type="spellEnd"/>
      <w:r w:rsidR="001A616D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гаргасан</w:t>
      </w:r>
      <w:proofErr w:type="spellEnd"/>
      <w:r w:rsidR="001A616D">
        <w:rPr>
          <w:rFonts w:ascii="Arial" w:hAnsi="Arial" w:cs="Arial"/>
          <w:lang w:val="mn-MN"/>
        </w:rPr>
        <w:t xml:space="preserve"> </w:t>
      </w:r>
      <w:proofErr w:type="spellStart"/>
      <w:r w:rsidRPr="00DD5AC6">
        <w:rPr>
          <w:rFonts w:ascii="Arial" w:hAnsi="Arial" w:cs="Arial"/>
        </w:rPr>
        <w:t>огноо</w:t>
      </w:r>
      <w:proofErr w:type="spellEnd"/>
      <w:r w:rsidRPr="00DD5AC6">
        <w:rPr>
          <w:rFonts w:ascii="Arial" w:hAnsi="Arial" w:cs="Arial"/>
        </w:rPr>
        <w:t>:</w:t>
      </w: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tbl>
      <w:tblPr>
        <w:tblW w:w="9615" w:type="dxa"/>
        <w:tblInd w:w="93" w:type="dxa"/>
        <w:tblLayout w:type="fixed"/>
        <w:tblLook w:val="0000"/>
      </w:tblPr>
      <w:tblGrid>
        <w:gridCol w:w="615"/>
        <w:gridCol w:w="4620"/>
        <w:gridCol w:w="1530"/>
        <w:gridCol w:w="1530"/>
        <w:gridCol w:w="1320"/>
      </w:tblGrid>
      <w:tr w:rsidR="002D0E65" w:rsidRPr="00DD5AC6" w:rsidTr="006C18BF">
        <w:trPr>
          <w:trHeight w:val="90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№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Зардлын</w:t>
            </w:r>
            <w:proofErr w:type="spellEnd"/>
            <w:r w:rsidR="00A26C76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Төсөв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Гүйцэтгэл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</w:rPr>
            </w:pPr>
            <w:proofErr w:type="spellStart"/>
            <w:r w:rsidRPr="00DD5AC6">
              <w:rPr>
                <w:rFonts w:ascii="Arial" w:hAnsi="Arial" w:cs="Arial"/>
              </w:rPr>
              <w:t>Үлдэгдэл</w:t>
            </w:r>
            <w:proofErr w:type="spellEnd"/>
          </w:p>
        </w:tc>
      </w:tr>
      <w:tr w:rsidR="002D0E65" w:rsidRPr="00DD5AC6" w:rsidTr="006C18BF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1A616D" w:rsidP="001A6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С</w:t>
            </w:r>
            <w:proofErr w:type="spellStart"/>
            <w:r w:rsidRPr="00DD5AC6">
              <w:rPr>
                <w:rFonts w:ascii="Arial" w:hAnsi="Arial" w:cs="Arial"/>
                <w:iCs/>
              </w:rPr>
              <w:t>анал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авах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байр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бэлтгэх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D5AC6">
              <w:rPr>
                <w:rFonts w:ascii="Arial" w:hAnsi="Arial" w:cs="Arial"/>
                <w:iCs/>
              </w:rPr>
              <w:t>тохижуулах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6C18BF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1A616D" w:rsidP="001A6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Б</w:t>
            </w:r>
            <w:proofErr w:type="spellStart"/>
            <w:r w:rsidRPr="00DD5AC6">
              <w:rPr>
                <w:rFonts w:ascii="Arial" w:hAnsi="Arial" w:cs="Arial"/>
                <w:iCs/>
              </w:rPr>
              <w:t>ичиг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хэргийн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  <w:r w:rsidRPr="00DD5A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6C18BF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1A616D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Ш</w:t>
            </w:r>
            <w:proofErr w:type="spellStart"/>
            <w:r w:rsidRPr="00DD5AC6">
              <w:rPr>
                <w:rFonts w:ascii="Arial" w:hAnsi="Arial" w:cs="Arial"/>
                <w:iCs/>
              </w:rPr>
              <w:t>уудан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холбооны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6C18BF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1A616D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У</w:t>
            </w:r>
            <w:proofErr w:type="spellStart"/>
            <w:r w:rsidRPr="00DD5AC6">
              <w:rPr>
                <w:rFonts w:ascii="Arial" w:hAnsi="Arial" w:cs="Arial"/>
                <w:iCs/>
              </w:rPr>
              <w:t>нааны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6C18BF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DD5AC6" w:rsidRDefault="001A616D" w:rsidP="00DD3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mn-MN"/>
              </w:rPr>
              <w:t>А</w:t>
            </w:r>
            <w:proofErr w:type="spellStart"/>
            <w:r w:rsidRPr="00DD5AC6">
              <w:rPr>
                <w:rFonts w:ascii="Arial" w:hAnsi="Arial" w:cs="Arial"/>
                <w:iCs/>
              </w:rPr>
              <w:t>лбан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томилолтын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6C18BF">
        <w:trPr>
          <w:trHeight w:val="5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  <w:r w:rsidRPr="00DD5AC6">
              <w:rPr>
                <w:rFonts w:ascii="Arial" w:hAnsi="Arial" w:cs="Arial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E65" w:rsidRPr="001A616D" w:rsidRDefault="001A616D" w:rsidP="001A616D">
            <w:pPr>
              <w:jc w:val="both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С</w:t>
            </w:r>
            <w:proofErr w:type="spellStart"/>
            <w:r w:rsidRPr="00DD5AC6">
              <w:rPr>
                <w:rFonts w:ascii="Arial" w:hAnsi="Arial" w:cs="Arial"/>
                <w:iCs/>
              </w:rPr>
              <w:t>онгуулийн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байгууллагын ажилтан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 болон </w:t>
            </w:r>
            <w:r>
              <w:rPr>
                <w:rFonts w:ascii="Arial" w:hAnsi="Arial" w:cs="Arial"/>
                <w:iCs/>
                <w:lang w:val="mn-MN"/>
              </w:rPr>
              <w:t xml:space="preserve">даамал, нөөц </w:t>
            </w:r>
            <w:r w:rsidRPr="00DD5AC6">
              <w:rPr>
                <w:rFonts w:ascii="Arial" w:hAnsi="Arial" w:cs="Arial"/>
                <w:iCs/>
                <w:lang w:val="mn-MN"/>
              </w:rPr>
              <w:t xml:space="preserve">даамлын </w:t>
            </w:r>
            <w:proofErr w:type="spellStart"/>
            <w:r w:rsidRPr="00DD5AC6">
              <w:rPr>
                <w:rFonts w:ascii="Arial" w:hAnsi="Arial" w:cs="Arial"/>
                <w:iCs/>
              </w:rPr>
              <w:t>тухайн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сонгуулийн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байгууллагад </w:t>
            </w:r>
            <w:proofErr w:type="spellStart"/>
            <w:r w:rsidRPr="00DD5AC6">
              <w:rPr>
                <w:rFonts w:ascii="Arial" w:hAnsi="Arial" w:cs="Arial"/>
                <w:iCs/>
              </w:rPr>
              <w:t>ажилласан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хугацааны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мөнгөн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урамшуулал</w:t>
            </w:r>
            <w:proofErr w:type="spellEnd"/>
            <w:r w:rsidRPr="00DD5AC6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D5AC6">
              <w:rPr>
                <w:rFonts w:ascii="Arial" w:hAnsi="Arial" w:cs="Arial"/>
                <w:iCs/>
              </w:rPr>
              <w:t>хоолны</w:t>
            </w:r>
            <w:proofErr w:type="spellEnd"/>
            <w:r>
              <w:rPr>
                <w:rFonts w:ascii="Arial" w:hAnsi="Arial" w:cs="Arial"/>
                <w:iCs/>
                <w:lang w:val="mn-MN"/>
              </w:rPr>
              <w:t xml:space="preserve"> </w:t>
            </w:r>
            <w:proofErr w:type="spellStart"/>
            <w:r w:rsidRPr="00DD5AC6">
              <w:rPr>
                <w:rFonts w:ascii="Arial" w:hAnsi="Arial" w:cs="Arial"/>
                <w:iCs/>
              </w:rPr>
              <w:t>зардал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</w:rPr>
            </w:pPr>
          </w:p>
        </w:tc>
      </w:tr>
      <w:tr w:rsidR="002D0E65" w:rsidRPr="00DD5AC6" w:rsidTr="006C18BF">
        <w:trPr>
          <w:trHeight w:val="464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AC6">
              <w:rPr>
                <w:rFonts w:ascii="Arial" w:hAnsi="Arial" w:cs="Arial"/>
                <w:b/>
                <w:bCs/>
              </w:rPr>
              <w:t>ДҮН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0E65" w:rsidRPr="00DD5AC6" w:rsidRDefault="002D0E65" w:rsidP="00DD3DD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D0E65" w:rsidRPr="00880AB8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880AB8">
        <w:rPr>
          <w:rFonts w:ascii="Arial" w:hAnsi="Arial" w:cs="Arial"/>
          <w:sz w:val="20"/>
          <w:szCs w:val="20"/>
        </w:rPr>
        <w:t>Жич</w:t>
      </w:r>
      <w:proofErr w:type="spellEnd"/>
      <w:r w:rsidRPr="00880AB8">
        <w:rPr>
          <w:rFonts w:ascii="Arial" w:hAnsi="Arial" w:cs="Arial"/>
          <w:sz w:val="20"/>
          <w:szCs w:val="20"/>
        </w:rPr>
        <w:t>:</w:t>
      </w:r>
      <w:r w:rsidR="00451B44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Зардлын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гүйцэтгэлийн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тайлангийн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үзүүлэлтийг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дотор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нь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нарийвчлан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задалж</w:t>
      </w:r>
      <w:proofErr w:type="spellEnd"/>
      <w:r w:rsidR="00AE128A" w:rsidRPr="00880AB8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Pr="00880AB8">
        <w:rPr>
          <w:rFonts w:ascii="Arial" w:hAnsi="Arial" w:cs="Arial"/>
          <w:sz w:val="20"/>
          <w:szCs w:val="20"/>
        </w:rPr>
        <w:t>болно</w:t>
      </w:r>
      <w:proofErr w:type="spellEnd"/>
      <w:r w:rsidRPr="00880AB8">
        <w:rPr>
          <w:rFonts w:ascii="Arial" w:hAnsi="Arial" w:cs="Arial"/>
          <w:sz w:val="20"/>
          <w:szCs w:val="20"/>
        </w:rPr>
        <w:t>.</w:t>
      </w:r>
    </w:p>
    <w:p w:rsidR="002D0E65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 w:rsidRPr="00DD5AC6">
        <w:rPr>
          <w:rFonts w:ascii="Arial" w:hAnsi="Arial" w:cs="Arial"/>
        </w:rPr>
        <w:tab/>
      </w:r>
      <w:r w:rsidRPr="00DD5AC6">
        <w:rPr>
          <w:rFonts w:ascii="Arial" w:hAnsi="Arial" w:cs="Arial"/>
        </w:rPr>
        <w:tab/>
      </w: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2D0E65" w:rsidRPr="00DD5AC6" w:rsidRDefault="002D0E65" w:rsidP="002D0E65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451B44" w:rsidRDefault="002D0E65" w:rsidP="002D0E65">
      <w:pPr>
        <w:tabs>
          <w:tab w:val="left" w:pos="0"/>
          <w:tab w:val="left" w:pos="567"/>
        </w:tabs>
        <w:jc w:val="both"/>
        <w:rPr>
          <w:rFonts w:ascii="Arial" w:hAnsi="Arial" w:cs="Arial"/>
          <w:lang w:val="mn-MN"/>
        </w:rPr>
      </w:pPr>
      <w:r w:rsidRPr="00DD5AC6">
        <w:rPr>
          <w:rFonts w:ascii="Arial" w:hAnsi="Arial" w:cs="Arial"/>
        </w:rPr>
        <w:tab/>
      </w:r>
      <w:r w:rsidRPr="00DD5AC6">
        <w:rPr>
          <w:rFonts w:ascii="Arial" w:hAnsi="Arial" w:cs="Arial"/>
        </w:rPr>
        <w:tab/>
      </w:r>
    </w:p>
    <w:p w:rsidR="002D0E65" w:rsidRPr="00DD5AC6" w:rsidRDefault="00451B44" w:rsidP="002D0E65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2D0E65" w:rsidRPr="00DD5AC6">
        <w:rPr>
          <w:rFonts w:ascii="Arial" w:hAnsi="Arial" w:cs="Arial"/>
        </w:rPr>
        <w:t>ТАЙЛАН ГАРГАСАН:</w:t>
      </w:r>
    </w:p>
    <w:p w:rsidR="002D0E65" w:rsidRPr="00DD5AC6" w:rsidRDefault="002D0E65" w:rsidP="002D0E65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</w:p>
    <w:p w:rsidR="00451B44" w:rsidRDefault="006C18BF" w:rsidP="002D0E65">
      <w:pPr>
        <w:jc w:val="both"/>
        <w:rPr>
          <w:rFonts w:ascii="Arial" w:hAnsi="Arial" w:cs="Arial"/>
          <w:iCs/>
          <w:lang w:val="mn-MN"/>
        </w:rPr>
      </w:pPr>
      <w:r>
        <w:rPr>
          <w:rFonts w:ascii="Arial" w:hAnsi="Arial" w:cs="Arial"/>
          <w:iCs/>
        </w:rPr>
        <w:tab/>
      </w:r>
      <w:r w:rsidR="002D0E65" w:rsidRPr="00DD5AC6">
        <w:rPr>
          <w:rFonts w:ascii="Arial" w:hAnsi="Arial" w:cs="Arial"/>
          <w:iCs/>
        </w:rPr>
        <w:t>С</w:t>
      </w:r>
      <w:r w:rsidR="002D0E65" w:rsidRPr="00DD5AC6">
        <w:rPr>
          <w:rFonts w:ascii="Arial" w:hAnsi="Arial" w:cs="Arial"/>
          <w:iCs/>
          <w:lang w:val="mn-MN"/>
        </w:rPr>
        <w:t xml:space="preserve">ум, дүүргийн </w:t>
      </w:r>
      <w:r>
        <w:rPr>
          <w:rFonts w:ascii="Arial" w:hAnsi="Arial" w:cs="Arial"/>
          <w:iCs/>
          <w:lang w:val="mn-MN"/>
        </w:rPr>
        <w:t xml:space="preserve">сонгуулийн </w:t>
      </w:r>
      <w:proofErr w:type="spellStart"/>
      <w:r w:rsidR="002D0E65" w:rsidRPr="00DD5AC6">
        <w:rPr>
          <w:rFonts w:ascii="Arial" w:hAnsi="Arial" w:cs="Arial"/>
          <w:iCs/>
        </w:rPr>
        <w:t>хороо</w:t>
      </w:r>
      <w:proofErr w:type="spellEnd"/>
    </w:p>
    <w:p w:rsidR="002718FD" w:rsidRPr="00DD5AC6" w:rsidRDefault="00451B44" w:rsidP="002718FD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mn-MN"/>
        </w:rPr>
        <w:t>/салбар комисс/-</w:t>
      </w:r>
      <w:proofErr w:type="spellStart"/>
      <w:r w:rsidR="002D0E65" w:rsidRPr="00DD5AC6">
        <w:rPr>
          <w:rFonts w:ascii="Arial" w:hAnsi="Arial" w:cs="Arial"/>
          <w:iCs/>
        </w:rPr>
        <w:t>ны</w:t>
      </w:r>
      <w:proofErr w:type="spellEnd"/>
      <w:r w:rsidR="006C18BF">
        <w:rPr>
          <w:rFonts w:ascii="Arial" w:hAnsi="Arial" w:cs="Arial"/>
          <w:iCs/>
          <w:lang w:val="mn-MN"/>
        </w:rPr>
        <w:t xml:space="preserve"> </w:t>
      </w:r>
      <w:proofErr w:type="spellStart"/>
      <w:r w:rsidR="002D0E65" w:rsidRPr="00DD5AC6">
        <w:rPr>
          <w:rFonts w:ascii="Arial" w:hAnsi="Arial" w:cs="Arial"/>
          <w:iCs/>
        </w:rPr>
        <w:t>дарга</w:t>
      </w:r>
      <w:proofErr w:type="spellEnd"/>
      <w:r w:rsidR="002D0E65" w:rsidRPr="00DD5AC6">
        <w:rPr>
          <w:rFonts w:ascii="Arial" w:hAnsi="Arial" w:cs="Arial"/>
          <w:iCs/>
        </w:rPr>
        <w:t xml:space="preserve"> </w:t>
      </w:r>
      <w:r w:rsidR="002718FD" w:rsidRPr="00DD5AC6">
        <w:rPr>
          <w:rFonts w:ascii="Arial" w:hAnsi="Arial" w:cs="Arial"/>
          <w:iCs/>
        </w:rPr>
        <w:t>.....</w:t>
      </w:r>
      <w:r w:rsidR="002718FD">
        <w:rPr>
          <w:rFonts w:ascii="Arial" w:hAnsi="Arial" w:cs="Arial"/>
          <w:iCs/>
          <w:lang w:val="mn-MN"/>
        </w:rPr>
        <w:t>..........................</w:t>
      </w:r>
      <w:r w:rsidR="002718FD" w:rsidRPr="00DD5AC6">
        <w:rPr>
          <w:rFonts w:ascii="Arial" w:hAnsi="Arial" w:cs="Arial"/>
          <w:iCs/>
        </w:rPr>
        <w:t>.......</w:t>
      </w:r>
      <w:r w:rsidR="002718FD" w:rsidRPr="00DD5AC6">
        <w:rPr>
          <w:rFonts w:ascii="Arial" w:hAnsi="Arial" w:cs="Arial"/>
          <w:iCs/>
          <w:lang w:val="mn-MN"/>
        </w:rPr>
        <w:t>...</w:t>
      </w:r>
      <w:r w:rsidR="002718FD" w:rsidRPr="00DD5AC6">
        <w:rPr>
          <w:rFonts w:ascii="Arial" w:hAnsi="Arial" w:cs="Arial"/>
          <w:iCs/>
        </w:rPr>
        <w:t>...</w:t>
      </w:r>
      <w:r w:rsidR="002718FD">
        <w:rPr>
          <w:rFonts w:ascii="Arial" w:hAnsi="Arial" w:cs="Arial"/>
          <w:iCs/>
          <w:lang w:val="mn-MN"/>
        </w:rPr>
        <w:t xml:space="preserve"> /....................................</w:t>
      </w:r>
      <w:r w:rsidR="002718FD" w:rsidRPr="00DD5AC6">
        <w:rPr>
          <w:rFonts w:ascii="Arial" w:hAnsi="Arial" w:cs="Arial"/>
          <w:iCs/>
        </w:rPr>
        <w:t>/</w:t>
      </w:r>
    </w:p>
    <w:p w:rsidR="002D0E65" w:rsidRPr="002718FD" w:rsidRDefault="002D0E65" w:rsidP="002718FD">
      <w:pPr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2718FD">
        <w:rPr>
          <w:rFonts w:ascii="Arial" w:hAnsi="Arial" w:cs="Arial"/>
          <w:iCs/>
          <w:sz w:val="20"/>
          <w:szCs w:val="20"/>
        </w:rPr>
        <w:t>Тэмдэг</w:t>
      </w:r>
      <w:proofErr w:type="spellEnd"/>
      <w:r w:rsidRPr="002718FD">
        <w:rPr>
          <w:rFonts w:ascii="Arial" w:hAnsi="Arial" w:cs="Arial"/>
          <w:iCs/>
          <w:sz w:val="20"/>
          <w:szCs w:val="20"/>
        </w:rPr>
        <w:tab/>
      </w:r>
      <w:r w:rsidRPr="002718FD">
        <w:rPr>
          <w:rFonts w:ascii="Arial" w:hAnsi="Arial" w:cs="Arial"/>
          <w:iCs/>
          <w:sz w:val="20"/>
          <w:szCs w:val="20"/>
        </w:rPr>
        <w:tab/>
      </w:r>
    </w:p>
    <w:p w:rsidR="002718FD" w:rsidRPr="00DD5AC6" w:rsidRDefault="002D0E65" w:rsidP="002718FD">
      <w:pPr>
        <w:ind w:firstLine="720"/>
        <w:jc w:val="both"/>
        <w:rPr>
          <w:rFonts w:ascii="Arial" w:hAnsi="Arial" w:cs="Arial"/>
          <w:iCs/>
        </w:rPr>
      </w:pPr>
      <w:proofErr w:type="spellStart"/>
      <w:r w:rsidRPr="00DD5AC6">
        <w:rPr>
          <w:rFonts w:ascii="Arial" w:hAnsi="Arial" w:cs="Arial"/>
          <w:iCs/>
        </w:rPr>
        <w:t>Нарийн</w:t>
      </w:r>
      <w:proofErr w:type="spellEnd"/>
      <w:r w:rsidR="001A616D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бичгийн</w:t>
      </w:r>
      <w:proofErr w:type="spellEnd"/>
      <w:r w:rsidR="001A616D">
        <w:rPr>
          <w:rFonts w:ascii="Arial" w:hAnsi="Arial" w:cs="Arial"/>
          <w:iCs/>
          <w:lang w:val="mn-MN"/>
        </w:rPr>
        <w:t xml:space="preserve"> </w:t>
      </w:r>
      <w:proofErr w:type="spellStart"/>
      <w:r w:rsidRPr="00DD5AC6">
        <w:rPr>
          <w:rFonts w:ascii="Arial" w:hAnsi="Arial" w:cs="Arial"/>
          <w:iCs/>
        </w:rPr>
        <w:t>дарг</w:t>
      </w:r>
      <w:r w:rsidR="001A616D">
        <w:rPr>
          <w:rFonts w:ascii="Arial" w:hAnsi="Arial" w:cs="Arial"/>
          <w:iCs/>
        </w:rPr>
        <w:t>а</w:t>
      </w:r>
      <w:proofErr w:type="spellEnd"/>
      <w:r w:rsidR="002718FD">
        <w:rPr>
          <w:rFonts w:ascii="Arial" w:hAnsi="Arial" w:cs="Arial"/>
          <w:iCs/>
          <w:lang w:val="mn-MN"/>
        </w:rPr>
        <w:t xml:space="preserve">       </w:t>
      </w:r>
      <w:r w:rsidR="002718FD" w:rsidRPr="00DD5AC6">
        <w:rPr>
          <w:rFonts w:ascii="Arial" w:hAnsi="Arial" w:cs="Arial"/>
          <w:iCs/>
        </w:rPr>
        <w:t>.....</w:t>
      </w:r>
      <w:r w:rsidR="002718FD">
        <w:rPr>
          <w:rFonts w:ascii="Arial" w:hAnsi="Arial" w:cs="Arial"/>
          <w:iCs/>
          <w:lang w:val="mn-MN"/>
        </w:rPr>
        <w:t>..........................</w:t>
      </w:r>
      <w:r w:rsidR="002718FD" w:rsidRPr="00DD5AC6">
        <w:rPr>
          <w:rFonts w:ascii="Arial" w:hAnsi="Arial" w:cs="Arial"/>
          <w:iCs/>
        </w:rPr>
        <w:t>.......</w:t>
      </w:r>
      <w:r w:rsidR="002718FD" w:rsidRPr="00DD5AC6">
        <w:rPr>
          <w:rFonts w:ascii="Arial" w:hAnsi="Arial" w:cs="Arial"/>
          <w:iCs/>
          <w:lang w:val="mn-MN"/>
        </w:rPr>
        <w:t>...</w:t>
      </w:r>
      <w:r w:rsidR="002718FD" w:rsidRPr="00DD5AC6">
        <w:rPr>
          <w:rFonts w:ascii="Arial" w:hAnsi="Arial" w:cs="Arial"/>
          <w:iCs/>
        </w:rPr>
        <w:t>...</w:t>
      </w:r>
      <w:r w:rsidR="002718FD">
        <w:rPr>
          <w:rFonts w:ascii="Arial" w:hAnsi="Arial" w:cs="Arial"/>
          <w:iCs/>
          <w:lang w:val="mn-MN"/>
        </w:rPr>
        <w:t xml:space="preserve"> /....................................</w:t>
      </w:r>
      <w:r w:rsidR="002718FD" w:rsidRPr="00DD5AC6">
        <w:rPr>
          <w:rFonts w:ascii="Arial" w:hAnsi="Arial" w:cs="Arial"/>
          <w:iCs/>
        </w:rPr>
        <w:t>/</w:t>
      </w:r>
    </w:p>
    <w:p w:rsidR="001A616D" w:rsidRDefault="001A616D" w:rsidP="002718FD">
      <w:pPr>
        <w:ind w:firstLine="720"/>
        <w:jc w:val="both"/>
        <w:rPr>
          <w:rFonts w:ascii="Arial" w:hAnsi="Arial" w:cs="Arial"/>
          <w:iCs/>
          <w:lang w:val="mn-MN"/>
        </w:rPr>
      </w:pPr>
    </w:p>
    <w:p w:rsidR="001A616D" w:rsidRDefault="001A616D" w:rsidP="002D0E65">
      <w:pPr>
        <w:ind w:left="720" w:firstLine="720"/>
        <w:jc w:val="both"/>
        <w:rPr>
          <w:rFonts w:ascii="Arial" w:hAnsi="Arial" w:cs="Arial"/>
          <w:iCs/>
          <w:lang w:val="mn-MN"/>
        </w:rPr>
      </w:pPr>
    </w:p>
    <w:p w:rsidR="001A616D" w:rsidRDefault="001A616D" w:rsidP="002D0E65">
      <w:pPr>
        <w:ind w:left="720" w:firstLine="720"/>
        <w:jc w:val="both"/>
        <w:rPr>
          <w:rFonts w:ascii="Arial" w:hAnsi="Arial" w:cs="Arial"/>
          <w:iCs/>
          <w:lang w:val="mn-MN"/>
        </w:rPr>
      </w:pPr>
    </w:p>
    <w:p w:rsidR="001A616D" w:rsidRDefault="001A616D" w:rsidP="002D0E65">
      <w:pPr>
        <w:ind w:left="720" w:firstLine="720"/>
        <w:jc w:val="both"/>
        <w:rPr>
          <w:rFonts w:ascii="Arial" w:hAnsi="Arial" w:cs="Arial"/>
          <w:iCs/>
          <w:lang w:val="mn-MN"/>
        </w:rPr>
      </w:pPr>
    </w:p>
    <w:p w:rsidR="006C18BF" w:rsidRDefault="006C18BF" w:rsidP="002D0E65">
      <w:pPr>
        <w:ind w:left="720" w:firstLine="720"/>
        <w:jc w:val="both"/>
        <w:rPr>
          <w:rFonts w:ascii="Arial" w:hAnsi="Arial" w:cs="Arial"/>
          <w:iCs/>
          <w:lang w:val="mn-MN"/>
        </w:rPr>
      </w:pPr>
    </w:p>
    <w:p w:rsidR="006C18BF" w:rsidRPr="001A616D" w:rsidRDefault="006C18BF" w:rsidP="002D0E65">
      <w:pPr>
        <w:ind w:left="720" w:firstLine="720"/>
        <w:jc w:val="both"/>
        <w:rPr>
          <w:rFonts w:ascii="Arial" w:hAnsi="Arial" w:cs="Arial"/>
          <w:lang w:val="mn-MN"/>
        </w:rPr>
      </w:pPr>
    </w:p>
    <w:p w:rsidR="0038051A" w:rsidRDefault="0038051A" w:rsidP="006B1802">
      <w:pPr>
        <w:spacing w:line="360" w:lineRule="auto"/>
        <w:jc w:val="both"/>
        <w:rPr>
          <w:rFonts w:ascii="Arial" w:hAnsi="Arial" w:cs="Arial"/>
        </w:rPr>
      </w:pPr>
    </w:p>
    <w:sectPr w:rsidR="0038051A" w:rsidSect="00CD5377">
      <w:pgSz w:w="11907" w:h="16840" w:code="9"/>
      <w:pgMar w:top="1440" w:right="850" w:bottom="81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on">
    <w:altName w:val="Vrinda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91A"/>
    <w:multiLevelType w:val="hybridMultilevel"/>
    <w:tmpl w:val="538EEB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9EF4A0D"/>
    <w:multiLevelType w:val="hybridMultilevel"/>
    <w:tmpl w:val="585E8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385E2B"/>
    <w:multiLevelType w:val="hybridMultilevel"/>
    <w:tmpl w:val="FFCCDD8E"/>
    <w:lvl w:ilvl="0" w:tplc="D90C6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A102B"/>
    <w:multiLevelType w:val="hybridMultilevel"/>
    <w:tmpl w:val="E97E2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D0E65"/>
    <w:rsid w:val="000264AB"/>
    <w:rsid w:val="000615CE"/>
    <w:rsid w:val="000946EB"/>
    <w:rsid w:val="00112DED"/>
    <w:rsid w:val="00177725"/>
    <w:rsid w:val="001A616D"/>
    <w:rsid w:val="001C0006"/>
    <w:rsid w:val="001F75C2"/>
    <w:rsid w:val="0022290C"/>
    <w:rsid w:val="00244AB3"/>
    <w:rsid w:val="002718FD"/>
    <w:rsid w:val="00281109"/>
    <w:rsid w:val="002B6606"/>
    <w:rsid w:val="002D0E65"/>
    <w:rsid w:val="00300ED7"/>
    <w:rsid w:val="00316170"/>
    <w:rsid w:val="0036540E"/>
    <w:rsid w:val="00373FC0"/>
    <w:rsid w:val="0038051A"/>
    <w:rsid w:val="00380DC4"/>
    <w:rsid w:val="00411D73"/>
    <w:rsid w:val="00451B44"/>
    <w:rsid w:val="00466892"/>
    <w:rsid w:val="00466E52"/>
    <w:rsid w:val="004A70D6"/>
    <w:rsid w:val="004B4CB5"/>
    <w:rsid w:val="004F28C1"/>
    <w:rsid w:val="00502EB6"/>
    <w:rsid w:val="005315EF"/>
    <w:rsid w:val="00540F38"/>
    <w:rsid w:val="0055048A"/>
    <w:rsid w:val="00552780"/>
    <w:rsid w:val="0055607A"/>
    <w:rsid w:val="005600A7"/>
    <w:rsid w:val="005773F1"/>
    <w:rsid w:val="005A5474"/>
    <w:rsid w:val="005C67D4"/>
    <w:rsid w:val="0061392A"/>
    <w:rsid w:val="00627A15"/>
    <w:rsid w:val="006663E2"/>
    <w:rsid w:val="006B1802"/>
    <w:rsid w:val="006C18BF"/>
    <w:rsid w:val="006E57A1"/>
    <w:rsid w:val="007C0DC9"/>
    <w:rsid w:val="007D2F69"/>
    <w:rsid w:val="007E0137"/>
    <w:rsid w:val="007E1029"/>
    <w:rsid w:val="007E1912"/>
    <w:rsid w:val="00880AB8"/>
    <w:rsid w:val="00887EB0"/>
    <w:rsid w:val="008B6966"/>
    <w:rsid w:val="009843C9"/>
    <w:rsid w:val="009B2256"/>
    <w:rsid w:val="009B713E"/>
    <w:rsid w:val="00A15A3D"/>
    <w:rsid w:val="00A16681"/>
    <w:rsid w:val="00A26C76"/>
    <w:rsid w:val="00A441C9"/>
    <w:rsid w:val="00A755A2"/>
    <w:rsid w:val="00AC7622"/>
    <w:rsid w:val="00AE128A"/>
    <w:rsid w:val="00B902BD"/>
    <w:rsid w:val="00B9186E"/>
    <w:rsid w:val="00BA2F49"/>
    <w:rsid w:val="00BE30B3"/>
    <w:rsid w:val="00C3702E"/>
    <w:rsid w:val="00C45FDD"/>
    <w:rsid w:val="00C567B5"/>
    <w:rsid w:val="00C92FAC"/>
    <w:rsid w:val="00CA63DE"/>
    <w:rsid w:val="00CB728A"/>
    <w:rsid w:val="00CD5377"/>
    <w:rsid w:val="00D26B3D"/>
    <w:rsid w:val="00D57FB8"/>
    <w:rsid w:val="00D83862"/>
    <w:rsid w:val="00D9601B"/>
    <w:rsid w:val="00D97D79"/>
    <w:rsid w:val="00DC7C4A"/>
    <w:rsid w:val="00DD3DD2"/>
    <w:rsid w:val="00DD5AC6"/>
    <w:rsid w:val="00DE2BBD"/>
    <w:rsid w:val="00DE3942"/>
    <w:rsid w:val="00E018CE"/>
    <w:rsid w:val="00E3467F"/>
    <w:rsid w:val="00E464C6"/>
    <w:rsid w:val="00EC0D10"/>
    <w:rsid w:val="00ED6E11"/>
    <w:rsid w:val="00ED702C"/>
    <w:rsid w:val="00F12B44"/>
    <w:rsid w:val="00F16024"/>
    <w:rsid w:val="00F53866"/>
    <w:rsid w:val="00FA2B85"/>
    <w:rsid w:val="00FA3B11"/>
    <w:rsid w:val="00FA7CE9"/>
    <w:rsid w:val="00F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E65"/>
    <w:pPr>
      <w:keepNext/>
      <w:ind w:left="240"/>
      <w:jc w:val="center"/>
      <w:outlineLvl w:val="0"/>
    </w:pPr>
    <w:rPr>
      <w:rFonts w:ascii="Arial Mon" w:hAnsi="Arial Mo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E65"/>
    <w:rPr>
      <w:rFonts w:ascii="Arial Mon" w:eastAsia="Times New Roman" w:hAnsi="Arial Mo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D0E65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2D0E65"/>
    <w:rPr>
      <w:rFonts w:ascii="Arial Mon" w:eastAsia="Times New Roman" w:hAnsi="Arial Mo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0E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689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5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3033-5F0C-4958-AC44-D7F0D7C0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oyungerel</dc:creator>
  <cp:lastModifiedBy>user</cp:lastModifiedBy>
  <cp:revision>62</cp:revision>
  <cp:lastPrinted>2016-03-15T07:57:00Z</cp:lastPrinted>
  <dcterms:created xsi:type="dcterms:W3CDTF">2016-02-18T05:23:00Z</dcterms:created>
  <dcterms:modified xsi:type="dcterms:W3CDTF">2016-04-27T08:01:00Z</dcterms:modified>
</cp:coreProperties>
</file>