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57" w:rsidRPr="00D51EF5" w:rsidRDefault="00D61457" w:rsidP="00B00A76">
      <w:pPr>
        <w:jc w:val="center"/>
        <w:rPr>
          <w:rFonts w:ascii="Arial" w:hAnsi="Arial" w:cs="Arial"/>
          <w:color w:val="000000" w:themeColor="text1"/>
          <w:sz w:val="24"/>
          <w:szCs w:val="24"/>
          <w:lang w:val="mn-MN"/>
        </w:rPr>
      </w:pPr>
      <w:r w:rsidRPr="00D51EF5">
        <w:rPr>
          <w:rFonts w:ascii="Arial" w:hAnsi="Arial" w:cs="Arial"/>
          <w:color w:val="000000" w:themeColor="text1"/>
          <w:sz w:val="24"/>
          <w:szCs w:val="24"/>
          <w:lang w:val="mn-MN"/>
        </w:rPr>
        <w:t xml:space="preserve">СОНГУУЛИЙН АВТОМАТЖУУЛСАН СИСТЕМИЙН </w:t>
      </w:r>
      <w:r w:rsidRPr="00D51EF5">
        <w:rPr>
          <w:rFonts w:ascii="Arial" w:hAnsi="Arial" w:cs="Arial"/>
          <w:color w:val="000000" w:themeColor="text1"/>
          <w:sz w:val="24"/>
          <w:szCs w:val="24"/>
          <w:lang w:val="mn-MN"/>
        </w:rPr>
        <w:br/>
        <w:t>АЮУЛГҮЙ АЖИЛЛАГААГ ХАНГАХ ЖУРАМ</w:t>
      </w:r>
    </w:p>
    <w:p w:rsidR="00D61457" w:rsidRPr="00D51EF5" w:rsidRDefault="00D61457" w:rsidP="00D61457">
      <w:pPr>
        <w:spacing w:after="0" w:line="240" w:lineRule="auto"/>
        <w:ind w:firstLine="720"/>
        <w:jc w:val="center"/>
        <w:rPr>
          <w:rFonts w:ascii="Arial" w:hAnsi="Arial" w:cs="Arial"/>
          <w:color w:val="000000" w:themeColor="text1"/>
          <w:sz w:val="24"/>
          <w:szCs w:val="24"/>
          <w:lang w:val="mn-MN"/>
        </w:rPr>
      </w:pPr>
    </w:p>
    <w:p w:rsidR="00D61457" w:rsidRPr="00D51EF5" w:rsidRDefault="00D61457" w:rsidP="00D61457">
      <w:pPr>
        <w:spacing w:after="0" w:line="240" w:lineRule="auto"/>
        <w:ind w:firstLine="720"/>
        <w:jc w:val="center"/>
        <w:rPr>
          <w:rFonts w:ascii="Arial" w:hAnsi="Arial" w:cs="Arial"/>
          <w:color w:val="000000" w:themeColor="text1"/>
          <w:sz w:val="24"/>
          <w:szCs w:val="24"/>
          <w:lang w:val="mn-MN"/>
        </w:rPr>
      </w:pPr>
    </w:p>
    <w:p w:rsidR="00D61457" w:rsidRPr="00D51EF5" w:rsidRDefault="00D61457" w:rsidP="00D61457">
      <w:pPr>
        <w:tabs>
          <w:tab w:val="left" w:pos="2340"/>
          <w:tab w:val="left" w:pos="4383"/>
        </w:tabs>
        <w:spacing w:after="0" w:line="240" w:lineRule="auto"/>
        <w:jc w:val="center"/>
        <w:rPr>
          <w:rFonts w:ascii="Arial" w:hAnsi="Arial" w:cs="Arial"/>
          <w:i/>
          <w:color w:val="000000" w:themeColor="text1"/>
          <w:sz w:val="24"/>
          <w:szCs w:val="24"/>
        </w:rPr>
      </w:pPr>
      <w:r w:rsidRPr="00D51EF5">
        <w:rPr>
          <w:rFonts w:ascii="Arial" w:hAnsi="Arial" w:cs="Arial"/>
          <w:color w:val="000000" w:themeColor="text1"/>
          <w:sz w:val="24"/>
          <w:szCs w:val="24"/>
          <w:lang w:val="mn-MN"/>
        </w:rPr>
        <w:t xml:space="preserve">Нэг. </w:t>
      </w:r>
      <w:r w:rsidRPr="00D51EF5">
        <w:rPr>
          <w:rFonts w:ascii="Arial" w:hAnsi="Arial" w:cs="Arial"/>
          <w:i/>
          <w:color w:val="000000" w:themeColor="text1"/>
          <w:sz w:val="24"/>
          <w:szCs w:val="24"/>
          <w:lang w:val="mn-MN"/>
        </w:rPr>
        <w:t>Нийтлэг үндэслэл</w:t>
      </w:r>
    </w:p>
    <w:p w:rsidR="00D61457" w:rsidRPr="00D51EF5" w:rsidRDefault="00D61457" w:rsidP="00D61457">
      <w:pPr>
        <w:tabs>
          <w:tab w:val="left" w:pos="2340"/>
          <w:tab w:val="left" w:pos="4383"/>
        </w:tabs>
        <w:spacing w:after="0" w:line="240" w:lineRule="auto"/>
        <w:jc w:val="center"/>
        <w:rPr>
          <w:rFonts w:ascii="Arial" w:hAnsi="Arial" w:cs="Arial"/>
          <w:i/>
          <w:color w:val="000000" w:themeColor="text1"/>
          <w:sz w:val="24"/>
          <w:szCs w:val="24"/>
        </w:rPr>
      </w:pPr>
    </w:p>
    <w:p w:rsidR="00D61457" w:rsidRPr="00D51EF5" w:rsidRDefault="00D61457" w:rsidP="000A4B8D">
      <w:pPr>
        <w:pStyle w:val="ListParagraph"/>
        <w:numPr>
          <w:ilvl w:val="1"/>
          <w:numId w:val="8"/>
        </w:numPr>
        <w:tabs>
          <w:tab w:val="left" w:pos="0"/>
          <w:tab w:val="left" w:pos="993"/>
        </w:tabs>
        <w:spacing w:after="0" w:line="240" w:lineRule="auto"/>
        <w:ind w:left="0" w:firstLine="426"/>
        <w:jc w:val="both"/>
        <w:rPr>
          <w:rFonts w:ascii="Arial" w:hAnsi="Arial" w:cs="Arial"/>
          <w:color w:val="000000" w:themeColor="text1"/>
          <w:sz w:val="24"/>
          <w:szCs w:val="24"/>
        </w:rPr>
      </w:pPr>
      <w:r w:rsidRPr="00D51EF5">
        <w:rPr>
          <w:rFonts w:ascii="Arial" w:hAnsi="Arial" w:cs="Arial"/>
          <w:color w:val="000000" w:themeColor="text1"/>
          <w:sz w:val="24"/>
          <w:szCs w:val="24"/>
          <w:lang w:val="mn-MN"/>
        </w:rPr>
        <w:t>Энэхүү журмаар сонгуулийн автоматжуулсан системийн аюулгүй ажиллагааг хангахтай холбогдсон харилцааг зохицуулна.</w:t>
      </w:r>
    </w:p>
    <w:p w:rsidR="00D61457" w:rsidRPr="00D51EF5" w:rsidRDefault="00D61457" w:rsidP="000A4B8D">
      <w:pPr>
        <w:pStyle w:val="ListParagraph"/>
        <w:tabs>
          <w:tab w:val="left" w:pos="0"/>
          <w:tab w:val="left" w:pos="993"/>
        </w:tabs>
        <w:spacing w:after="0" w:line="240" w:lineRule="auto"/>
        <w:ind w:left="0" w:firstLine="426"/>
        <w:jc w:val="both"/>
        <w:rPr>
          <w:rFonts w:ascii="Arial" w:hAnsi="Arial" w:cs="Arial"/>
          <w:color w:val="000000" w:themeColor="text1"/>
          <w:sz w:val="24"/>
          <w:szCs w:val="24"/>
        </w:rPr>
      </w:pPr>
    </w:p>
    <w:p w:rsidR="000A4B8D" w:rsidRPr="00D51EF5" w:rsidRDefault="00D61457" w:rsidP="000A4B8D">
      <w:pPr>
        <w:pStyle w:val="ListParagraph"/>
        <w:numPr>
          <w:ilvl w:val="1"/>
          <w:numId w:val="8"/>
        </w:numPr>
        <w:tabs>
          <w:tab w:val="left" w:pos="0"/>
          <w:tab w:val="left" w:pos="993"/>
        </w:tabs>
        <w:spacing w:after="0" w:line="240" w:lineRule="auto"/>
        <w:ind w:left="0" w:firstLine="426"/>
        <w:jc w:val="both"/>
        <w:rPr>
          <w:rFonts w:ascii="Arial" w:hAnsi="Arial" w:cs="Arial"/>
          <w:color w:val="000000" w:themeColor="text1"/>
          <w:sz w:val="24"/>
          <w:szCs w:val="24"/>
        </w:rPr>
      </w:pPr>
      <w:r w:rsidRPr="00D51EF5">
        <w:rPr>
          <w:rFonts w:ascii="Arial" w:hAnsi="Arial" w:cs="Arial"/>
          <w:color w:val="000000" w:themeColor="text1"/>
          <w:sz w:val="24"/>
          <w:szCs w:val="24"/>
          <w:lang w:val="mn-MN"/>
        </w:rPr>
        <w:t>Сонгуулийн автоматжуулсан системийн аюулгүй ажиллагааг хамгаалалтын техник, зохион байгуулалтын арга хэмжээг хэрэгжүүлэх болон системийн ашиглалтын явцад хяналт тавих замаар хангана.</w:t>
      </w:r>
    </w:p>
    <w:p w:rsidR="000A4B8D" w:rsidRPr="00D51EF5" w:rsidRDefault="000A4B8D" w:rsidP="000A4B8D">
      <w:pPr>
        <w:pStyle w:val="ListParagraph"/>
        <w:tabs>
          <w:tab w:val="left" w:pos="993"/>
        </w:tabs>
        <w:ind w:left="0" w:firstLine="426"/>
        <w:rPr>
          <w:rFonts w:ascii="Arial" w:hAnsi="Arial" w:cs="Arial"/>
          <w:color w:val="000000" w:themeColor="text1"/>
          <w:sz w:val="24"/>
          <w:szCs w:val="24"/>
        </w:rPr>
      </w:pPr>
    </w:p>
    <w:p w:rsidR="000A4B8D" w:rsidRPr="00D51EF5" w:rsidRDefault="00D61457" w:rsidP="000A4B8D">
      <w:pPr>
        <w:pStyle w:val="ListParagraph"/>
        <w:numPr>
          <w:ilvl w:val="1"/>
          <w:numId w:val="8"/>
        </w:numPr>
        <w:tabs>
          <w:tab w:val="left" w:pos="0"/>
          <w:tab w:val="left" w:pos="993"/>
        </w:tabs>
        <w:spacing w:after="0" w:line="240" w:lineRule="auto"/>
        <w:ind w:left="0" w:firstLine="426"/>
        <w:jc w:val="both"/>
        <w:rPr>
          <w:rFonts w:ascii="Arial" w:hAnsi="Arial" w:cs="Arial"/>
          <w:color w:val="000000" w:themeColor="text1"/>
          <w:sz w:val="24"/>
          <w:szCs w:val="24"/>
        </w:rPr>
      </w:pPr>
      <w:r w:rsidRPr="00D51EF5">
        <w:rPr>
          <w:rFonts w:ascii="Arial" w:hAnsi="Arial" w:cs="Arial"/>
          <w:color w:val="000000" w:themeColor="text1"/>
          <w:sz w:val="24"/>
          <w:szCs w:val="24"/>
        </w:rPr>
        <w:t>С</w:t>
      </w:r>
      <w:r w:rsidRPr="00D51EF5">
        <w:rPr>
          <w:rFonts w:ascii="Arial" w:hAnsi="Arial" w:cs="Arial"/>
          <w:color w:val="000000" w:themeColor="text1"/>
          <w:sz w:val="24"/>
          <w:szCs w:val="24"/>
          <w:lang w:val="mn-MN"/>
        </w:rPr>
        <w:t>онгуулийн автоматжуулсан системийн</w:t>
      </w:r>
      <w:r w:rsidRPr="00D51EF5">
        <w:rPr>
          <w:rFonts w:ascii="Arial" w:hAnsi="Arial" w:cs="Arial"/>
          <w:color w:val="000000" w:themeColor="text1"/>
          <w:sz w:val="24"/>
          <w:szCs w:val="24"/>
        </w:rPr>
        <w:t xml:space="preserve"> </w:t>
      </w:r>
      <w:r w:rsidRPr="00D51EF5">
        <w:rPr>
          <w:rFonts w:ascii="Arial" w:hAnsi="Arial" w:cs="Arial"/>
          <w:color w:val="000000" w:themeColor="text1"/>
          <w:sz w:val="24"/>
          <w:szCs w:val="24"/>
          <w:lang w:val="mn-MN"/>
        </w:rPr>
        <w:t>мэдээллийн</w:t>
      </w:r>
      <w:r w:rsidRPr="00D51EF5">
        <w:rPr>
          <w:rFonts w:ascii="Arial" w:hAnsi="Arial" w:cs="Arial"/>
          <w:color w:val="000000" w:themeColor="text1"/>
          <w:sz w:val="24"/>
          <w:szCs w:val="24"/>
        </w:rPr>
        <w:t xml:space="preserve"> </w:t>
      </w:r>
      <w:proofErr w:type="spellStart"/>
      <w:r w:rsidRPr="00D51EF5">
        <w:rPr>
          <w:rFonts w:ascii="Arial" w:hAnsi="Arial" w:cs="Arial"/>
          <w:color w:val="000000" w:themeColor="text1"/>
          <w:sz w:val="24"/>
          <w:szCs w:val="24"/>
        </w:rPr>
        <w:t>сан</w:t>
      </w:r>
      <w:proofErr w:type="spellEnd"/>
      <w:r w:rsidRPr="00D51EF5">
        <w:rPr>
          <w:rFonts w:ascii="Arial" w:hAnsi="Arial" w:cs="Arial"/>
          <w:color w:val="000000" w:themeColor="text1"/>
          <w:sz w:val="24"/>
          <w:szCs w:val="24"/>
        </w:rPr>
        <w:t xml:space="preserve"> </w:t>
      </w:r>
      <w:proofErr w:type="spellStart"/>
      <w:r w:rsidRPr="00D51EF5">
        <w:rPr>
          <w:rFonts w:ascii="Arial" w:hAnsi="Arial" w:cs="Arial"/>
          <w:color w:val="000000" w:themeColor="text1"/>
          <w:sz w:val="24"/>
          <w:szCs w:val="24"/>
        </w:rPr>
        <w:t>нь</w:t>
      </w:r>
      <w:proofErr w:type="spellEnd"/>
      <w:r w:rsidRPr="00D51EF5">
        <w:rPr>
          <w:rFonts w:ascii="Arial" w:hAnsi="Arial" w:cs="Arial"/>
          <w:color w:val="000000" w:themeColor="text1"/>
          <w:sz w:val="24"/>
          <w:szCs w:val="24"/>
        </w:rPr>
        <w:t xml:space="preserve"> </w:t>
      </w:r>
      <w:proofErr w:type="spellStart"/>
      <w:r w:rsidRPr="00D51EF5">
        <w:rPr>
          <w:rFonts w:ascii="Arial" w:hAnsi="Arial" w:cs="Arial"/>
          <w:color w:val="000000" w:themeColor="text1"/>
          <w:sz w:val="24"/>
          <w:szCs w:val="24"/>
        </w:rPr>
        <w:t>төрийн</w:t>
      </w:r>
      <w:proofErr w:type="spellEnd"/>
      <w:r w:rsidRPr="00D51EF5">
        <w:rPr>
          <w:rFonts w:ascii="Arial" w:hAnsi="Arial" w:cs="Arial"/>
          <w:color w:val="000000" w:themeColor="text1"/>
          <w:sz w:val="24"/>
          <w:szCs w:val="24"/>
        </w:rPr>
        <w:t xml:space="preserve"> </w:t>
      </w:r>
      <w:proofErr w:type="spellStart"/>
      <w:r w:rsidRPr="00D51EF5">
        <w:rPr>
          <w:rFonts w:ascii="Arial" w:hAnsi="Arial" w:cs="Arial"/>
          <w:color w:val="000000" w:themeColor="text1"/>
          <w:sz w:val="24"/>
          <w:szCs w:val="24"/>
        </w:rPr>
        <w:t>өмч</w:t>
      </w:r>
      <w:proofErr w:type="spellEnd"/>
      <w:r w:rsidRPr="00D51EF5">
        <w:rPr>
          <w:rFonts w:ascii="Arial" w:hAnsi="Arial" w:cs="Arial"/>
          <w:color w:val="000000" w:themeColor="text1"/>
          <w:sz w:val="24"/>
          <w:szCs w:val="24"/>
          <w:lang w:val="mn-MN"/>
        </w:rPr>
        <w:t xml:space="preserve"> байх бөгөөд энэхүү мэдээллийн са</w:t>
      </w:r>
      <w:proofErr w:type="spellStart"/>
      <w:r w:rsidRPr="00D51EF5">
        <w:rPr>
          <w:rFonts w:ascii="Arial" w:hAnsi="Arial" w:cs="Arial"/>
          <w:color w:val="000000" w:themeColor="text1"/>
          <w:sz w:val="24"/>
          <w:szCs w:val="24"/>
        </w:rPr>
        <w:t>нг</w:t>
      </w:r>
      <w:proofErr w:type="spellEnd"/>
      <w:r w:rsidRPr="00D51EF5">
        <w:rPr>
          <w:rFonts w:ascii="Arial" w:hAnsi="Arial" w:cs="Arial"/>
          <w:color w:val="000000" w:themeColor="text1"/>
          <w:sz w:val="24"/>
          <w:szCs w:val="24"/>
          <w:lang w:val="mn-MN"/>
        </w:rPr>
        <w:t>ийн</w:t>
      </w:r>
      <w:r w:rsidRPr="00D51EF5">
        <w:rPr>
          <w:rFonts w:ascii="Arial" w:hAnsi="Arial" w:cs="Arial"/>
          <w:color w:val="000000" w:themeColor="text1"/>
          <w:sz w:val="24"/>
          <w:szCs w:val="24"/>
        </w:rPr>
        <w:t xml:space="preserve"> </w:t>
      </w:r>
      <w:r w:rsidRPr="00D51EF5">
        <w:rPr>
          <w:rFonts w:ascii="Arial" w:hAnsi="Arial" w:cs="Arial"/>
          <w:color w:val="000000" w:themeColor="text1"/>
          <w:sz w:val="24"/>
          <w:szCs w:val="24"/>
          <w:lang w:val="mn-MN"/>
        </w:rPr>
        <w:t>ө</w:t>
      </w:r>
      <w:proofErr w:type="spellStart"/>
      <w:r w:rsidRPr="00D51EF5">
        <w:rPr>
          <w:rFonts w:ascii="Arial" w:hAnsi="Arial" w:cs="Arial"/>
          <w:color w:val="000000" w:themeColor="text1"/>
          <w:sz w:val="24"/>
          <w:szCs w:val="24"/>
        </w:rPr>
        <w:t>гөгдл</w:t>
      </w:r>
      <w:proofErr w:type="spellEnd"/>
      <w:r w:rsidRPr="00D51EF5">
        <w:rPr>
          <w:rFonts w:ascii="Arial" w:hAnsi="Arial" w:cs="Arial"/>
          <w:color w:val="000000" w:themeColor="text1"/>
          <w:sz w:val="24"/>
          <w:szCs w:val="24"/>
          <w:lang w:val="mn-MN"/>
        </w:rPr>
        <w:t xml:space="preserve">ийг </w:t>
      </w:r>
      <w:proofErr w:type="spellStart"/>
      <w:r w:rsidRPr="00D51EF5">
        <w:rPr>
          <w:rFonts w:ascii="Arial" w:hAnsi="Arial" w:cs="Arial"/>
          <w:color w:val="000000" w:themeColor="text1"/>
          <w:sz w:val="24"/>
          <w:szCs w:val="24"/>
        </w:rPr>
        <w:t>нууцлал</w:t>
      </w:r>
      <w:proofErr w:type="spellEnd"/>
      <w:r w:rsidRPr="00D51EF5">
        <w:rPr>
          <w:rFonts w:ascii="Arial" w:hAnsi="Arial" w:cs="Arial"/>
          <w:color w:val="000000" w:themeColor="text1"/>
          <w:sz w:val="24"/>
          <w:szCs w:val="24"/>
        </w:rPr>
        <w:t xml:space="preserve"> </w:t>
      </w:r>
      <w:proofErr w:type="spellStart"/>
      <w:r w:rsidRPr="00D51EF5">
        <w:rPr>
          <w:rFonts w:ascii="Arial" w:hAnsi="Arial" w:cs="Arial"/>
          <w:color w:val="000000" w:themeColor="text1"/>
          <w:sz w:val="24"/>
          <w:szCs w:val="24"/>
        </w:rPr>
        <w:t>хангасан</w:t>
      </w:r>
      <w:proofErr w:type="spellEnd"/>
      <w:r w:rsidRPr="00D51EF5">
        <w:rPr>
          <w:rFonts w:ascii="Arial" w:hAnsi="Arial" w:cs="Arial"/>
          <w:color w:val="000000" w:themeColor="text1"/>
          <w:sz w:val="24"/>
          <w:szCs w:val="24"/>
        </w:rPr>
        <w:t xml:space="preserve"> </w:t>
      </w:r>
      <w:proofErr w:type="spellStart"/>
      <w:r w:rsidRPr="00D51EF5">
        <w:rPr>
          <w:rFonts w:ascii="Arial" w:hAnsi="Arial" w:cs="Arial"/>
          <w:color w:val="000000" w:themeColor="text1"/>
          <w:sz w:val="24"/>
          <w:szCs w:val="24"/>
        </w:rPr>
        <w:t>горимд</w:t>
      </w:r>
      <w:proofErr w:type="spellEnd"/>
      <w:r w:rsidRPr="00D51EF5">
        <w:rPr>
          <w:rFonts w:ascii="Arial" w:hAnsi="Arial" w:cs="Arial"/>
          <w:color w:val="000000" w:themeColor="text1"/>
          <w:sz w:val="24"/>
          <w:szCs w:val="24"/>
        </w:rPr>
        <w:t xml:space="preserve"> </w:t>
      </w:r>
      <w:proofErr w:type="spellStart"/>
      <w:r w:rsidRPr="00D51EF5">
        <w:rPr>
          <w:rFonts w:ascii="Arial" w:hAnsi="Arial" w:cs="Arial"/>
          <w:color w:val="000000" w:themeColor="text1"/>
          <w:sz w:val="24"/>
          <w:szCs w:val="24"/>
        </w:rPr>
        <w:t>цуглуулж</w:t>
      </w:r>
      <w:proofErr w:type="spellEnd"/>
      <w:proofErr w:type="gramStart"/>
      <w:r w:rsidRPr="00D51EF5">
        <w:rPr>
          <w:rFonts w:ascii="Arial" w:hAnsi="Arial" w:cs="Arial"/>
          <w:color w:val="000000" w:themeColor="text1"/>
          <w:sz w:val="24"/>
          <w:szCs w:val="24"/>
        </w:rPr>
        <w:t xml:space="preserve">,  </w:t>
      </w:r>
      <w:proofErr w:type="spellStart"/>
      <w:r w:rsidRPr="00D51EF5">
        <w:rPr>
          <w:rFonts w:ascii="Arial" w:hAnsi="Arial" w:cs="Arial"/>
          <w:color w:val="000000" w:themeColor="text1"/>
          <w:sz w:val="24"/>
          <w:szCs w:val="24"/>
        </w:rPr>
        <w:t>боловсруулж</w:t>
      </w:r>
      <w:proofErr w:type="spellEnd"/>
      <w:proofErr w:type="gramEnd"/>
      <w:r w:rsidRPr="00D51EF5">
        <w:rPr>
          <w:rFonts w:ascii="Arial" w:hAnsi="Arial" w:cs="Arial"/>
          <w:color w:val="000000" w:themeColor="text1"/>
          <w:sz w:val="24"/>
          <w:szCs w:val="24"/>
        </w:rPr>
        <w:t xml:space="preserve">, </w:t>
      </w:r>
      <w:proofErr w:type="spellStart"/>
      <w:r w:rsidRPr="00D51EF5">
        <w:rPr>
          <w:rFonts w:ascii="Arial" w:hAnsi="Arial" w:cs="Arial"/>
          <w:color w:val="000000" w:themeColor="text1"/>
          <w:sz w:val="24"/>
          <w:szCs w:val="24"/>
        </w:rPr>
        <w:t>хадгалж</w:t>
      </w:r>
      <w:proofErr w:type="spellEnd"/>
      <w:r w:rsidRPr="00D51EF5">
        <w:rPr>
          <w:rFonts w:ascii="Arial" w:hAnsi="Arial" w:cs="Arial"/>
          <w:color w:val="000000" w:themeColor="text1"/>
          <w:sz w:val="24"/>
          <w:szCs w:val="24"/>
        </w:rPr>
        <w:t xml:space="preserve">, </w:t>
      </w:r>
      <w:proofErr w:type="spellStart"/>
      <w:r w:rsidRPr="00D51EF5">
        <w:rPr>
          <w:rFonts w:ascii="Arial" w:hAnsi="Arial" w:cs="Arial"/>
          <w:color w:val="000000" w:themeColor="text1"/>
          <w:sz w:val="24"/>
          <w:szCs w:val="24"/>
        </w:rPr>
        <w:t>дамжуулна</w:t>
      </w:r>
      <w:proofErr w:type="spellEnd"/>
      <w:r w:rsidRPr="00D51EF5">
        <w:rPr>
          <w:rFonts w:ascii="Arial" w:hAnsi="Arial" w:cs="Arial"/>
          <w:color w:val="000000" w:themeColor="text1"/>
          <w:sz w:val="24"/>
          <w:szCs w:val="24"/>
        </w:rPr>
        <w:t>.</w:t>
      </w:r>
    </w:p>
    <w:p w:rsidR="000A4B8D" w:rsidRPr="00D51EF5" w:rsidRDefault="000A4B8D" w:rsidP="000A4B8D">
      <w:pPr>
        <w:pStyle w:val="ListParagraph"/>
        <w:tabs>
          <w:tab w:val="left" w:pos="993"/>
        </w:tabs>
        <w:ind w:left="0" w:firstLine="426"/>
        <w:rPr>
          <w:rFonts w:ascii="Arial" w:hAnsi="Arial" w:cs="Arial"/>
          <w:color w:val="000000" w:themeColor="text1"/>
          <w:sz w:val="24"/>
          <w:szCs w:val="24"/>
        </w:rPr>
      </w:pPr>
    </w:p>
    <w:p w:rsidR="000A4B8D" w:rsidRPr="00D51EF5" w:rsidRDefault="00D61457" w:rsidP="000A4B8D">
      <w:pPr>
        <w:pStyle w:val="ListParagraph"/>
        <w:numPr>
          <w:ilvl w:val="1"/>
          <w:numId w:val="8"/>
        </w:numPr>
        <w:tabs>
          <w:tab w:val="left" w:pos="0"/>
          <w:tab w:val="left" w:pos="993"/>
        </w:tabs>
        <w:spacing w:after="0" w:line="240" w:lineRule="auto"/>
        <w:ind w:left="0" w:firstLine="426"/>
        <w:jc w:val="both"/>
        <w:rPr>
          <w:rFonts w:ascii="Arial" w:hAnsi="Arial" w:cs="Arial"/>
          <w:color w:val="000000" w:themeColor="text1"/>
          <w:sz w:val="24"/>
          <w:szCs w:val="24"/>
        </w:rPr>
      </w:pPr>
      <w:r w:rsidRPr="00D51EF5">
        <w:rPr>
          <w:rFonts w:ascii="Arial" w:hAnsi="Arial" w:cs="Arial"/>
          <w:color w:val="000000" w:themeColor="text1"/>
          <w:sz w:val="24"/>
          <w:szCs w:val="24"/>
        </w:rPr>
        <w:t>С</w:t>
      </w:r>
      <w:r w:rsidRPr="00D51EF5">
        <w:rPr>
          <w:rFonts w:ascii="Arial" w:hAnsi="Arial" w:cs="Arial"/>
          <w:color w:val="000000" w:themeColor="text1"/>
          <w:sz w:val="24"/>
          <w:szCs w:val="24"/>
          <w:lang w:val="mn-MN"/>
        </w:rPr>
        <w:t>онгуулийн автоматжуулсан системийн</w:t>
      </w:r>
      <w:r w:rsidRPr="00D51EF5">
        <w:rPr>
          <w:rFonts w:ascii="Arial" w:hAnsi="Arial" w:cs="Arial"/>
          <w:color w:val="000000" w:themeColor="text1"/>
          <w:sz w:val="24"/>
          <w:szCs w:val="24"/>
        </w:rPr>
        <w:t xml:space="preserve"> </w:t>
      </w:r>
      <w:proofErr w:type="spellStart"/>
      <w:r w:rsidRPr="00D51EF5">
        <w:rPr>
          <w:rFonts w:ascii="Arial" w:hAnsi="Arial" w:cs="Arial"/>
          <w:color w:val="000000" w:themeColor="text1"/>
          <w:sz w:val="24"/>
          <w:szCs w:val="24"/>
        </w:rPr>
        <w:t>хүрээнд</w:t>
      </w:r>
      <w:proofErr w:type="spellEnd"/>
      <w:r w:rsidRPr="00D51EF5">
        <w:rPr>
          <w:rFonts w:ascii="Arial" w:hAnsi="Arial" w:cs="Arial"/>
          <w:color w:val="000000" w:themeColor="text1"/>
          <w:sz w:val="24"/>
          <w:szCs w:val="24"/>
        </w:rPr>
        <w:t xml:space="preserve"> </w:t>
      </w:r>
      <w:r w:rsidRPr="00D51EF5">
        <w:rPr>
          <w:rFonts w:ascii="Arial" w:hAnsi="Arial" w:cs="Arial"/>
          <w:color w:val="000000" w:themeColor="text1"/>
          <w:sz w:val="24"/>
          <w:szCs w:val="24"/>
          <w:lang w:val="mn-MN"/>
        </w:rPr>
        <w:t>хийгдэж байгаа мэдээлэл</w:t>
      </w:r>
      <w:r w:rsidRPr="00D51EF5">
        <w:rPr>
          <w:rFonts w:ascii="Arial" w:hAnsi="Arial" w:cs="Arial"/>
          <w:color w:val="000000" w:themeColor="text1"/>
          <w:sz w:val="24"/>
          <w:szCs w:val="24"/>
        </w:rPr>
        <w:t xml:space="preserve"> </w:t>
      </w:r>
      <w:proofErr w:type="spellStart"/>
      <w:r w:rsidRPr="00D51EF5">
        <w:rPr>
          <w:rFonts w:ascii="Arial" w:hAnsi="Arial" w:cs="Arial"/>
          <w:color w:val="000000" w:themeColor="text1"/>
          <w:sz w:val="24"/>
          <w:szCs w:val="24"/>
        </w:rPr>
        <w:t>боловсруул</w:t>
      </w:r>
      <w:proofErr w:type="spellEnd"/>
      <w:r w:rsidRPr="00D51EF5">
        <w:rPr>
          <w:rFonts w:ascii="Arial" w:hAnsi="Arial" w:cs="Arial"/>
          <w:color w:val="000000" w:themeColor="text1"/>
          <w:sz w:val="24"/>
          <w:szCs w:val="24"/>
          <w:lang w:val="mn-MN"/>
        </w:rPr>
        <w:t xml:space="preserve">ах, хадгалах, дамжуулах ажиллагаанд </w:t>
      </w:r>
      <w:proofErr w:type="spellStart"/>
      <w:r w:rsidRPr="00D51EF5">
        <w:rPr>
          <w:rFonts w:ascii="Arial" w:hAnsi="Arial" w:cs="Arial"/>
          <w:color w:val="000000" w:themeColor="text1"/>
          <w:sz w:val="24"/>
          <w:szCs w:val="24"/>
        </w:rPr>
        <w:t>санамсаргүй</w:t>
      </w:r>
      <w:proofErr w:type="spellEnd"/>
      <w:r w:rsidRPr="00D51EF5">
        <w:rPr>
          <w:rFonts w:ascii="Arial" w:hAnsi="Arial" w:cs="Arial"/>
          <w:color w:val="000000" w:themeColor="text1"/>
          <w:sz w:val="24"/>
          <w:szCs w:val="24"/>
        </w:rPr>
        <w:t xml:space="preserve"> </w:t>
      </w:r>
      <w:proofErr w:type="spellStart"/>
      <w:r w:rsidRPr="00D51EF5">
        <w:rPr>
          <w:rFonts w:ascii="Arial" w:hAnsi="Arial" w:cs="Arial"/>
          <w:color w:val="000000" w:themeColor="text1"/>
          <w:sz w:val="24"/>
          <w:szCs w:val="24"/>
        </w:rPr>
        <w:t>болон</w:t>
      </w:r>
      <w:proofErr w:type="spellEnd"/>
      <w:r w:rsidRPr="00D51EF5">
        <w:rPr>
          <w:rFonts w:ascii="Arial" w:hAnsi="Arial" w:cs="Arial"/>
          <w:color w:val="000000" w:themeColor="text1"/>
          <w:sz w:val="24"/>
          <w:szCs w:val="24"/>
        </w:rPr>
        <w:t xml:space="preserve"> </w:t>
      </w:r>
      <w:proofErr w:type="spellStart"/>
      <w:r w:rsidRPr="00D51EF5">
        <w:rPr>
          <w:rFonts w:ascii="Arial" w:hAnsi="Arial" w:cs="Arial"/>
          <w:color w:val="000000" w:themeColor="text1"/>
          <w:sz w:val="24"/>
          <w:szCs w:val="24"/>
        </w:rPr>
        <w:t>санаатайгаар</w:t>
      </w:r>
      <w:proofErr w:type="spellEnd"/>
      <w:r w:rsidRPr="00D51EF5">
        <w:rPr>
          <w:rFonts w:ascii="Arial" w:hAnsi="Arial" w:cs="Arial"/>
          <w:color w:val="000000" w:themeColor="text1"/>
          <w:sz w:val="24"/>
          <w:szCs w:val="24"/>
        </w:rPr>
        <w:t xml:space="preserve"> </w:t>
      </w:r>
      <w:proofErr w:type="spellStart"/>
      <w:r w:rsidRPr="00D51EF5">
        <w:rPr>
          <w:rFonts w:ascii="Arial" w:hAnsi="Arial" w:cs="Arial"/>
          <w:color w:val="000000" w:themeColor="text1"/>
          <w:sz w:val="24"/>
          <w:szCs w:val="24"/>
        </w:rPr>
        <w:t>нөлөөлөх</w:t>
      </w:r>
      <w:proofErr w:type="spellEnd"/>
      <w:r w:rsidRPr="00D51EF5">
        <w:rPr>
          <w:rFonts w:ascii="Arial" w:hAnsi="Arial" w:cs="Arial"/>
          <w:color w:val="000000" w:themeColor="text1"/>
          <w:sz w:val="24"/>
          <w:szCs w:val="24"/>
        </w:rPr>
        <w:t xml:space="preserve">, </w:t>
      </w:r>
      <w:proofErr w:type="spellStart"/>
      <w:r w:rsidRPr="00D51EF5">
        <w:rPr>
          <w:rFonts w:ascii="Arial" w:hAnsi="Arial" w:cs="Arial"/>
          <w:color w:val="000000" w:themeColor="text1"/>
          <w:sz w:val="24"/>
          <w:szCs w:val="24"/>
        </w:rPr>
        <w:t>зөвшөөрөлгүй</w:t>
      </w:r>
      <w:proofErr w:type="spellEnd"/>
      <w:r w:rsidRPr="00D51EF5">
        <w:rPr>
          <w:rFonts w:ascii="Arial" w:hAnsi="Arial" w:cs="Arial"/>
          <w:color w:val="000000" w:themeColor="text1"/>
          <w:sz w:val="24"/>
          <w:szCs w:val="24"/>
          <w:lang w:val="mn-MN"/>
        </w:rPr>
        <w:t xml:space="preserve"> этгээд</w:t>
      </w:r>
      <w:r w:rsidRPr="00D51EF5">
        <w:rPr>
          <w:rFonts w:ascii="Arial" w:hAnsi="Arial" w:cs="Arial"/>
          <w:color w:val="000000" w:themeColor="text1"/>
          <w:sz w:val="24"/>
          <w:szCs w:val="24"/>
        </w:rPr>
        <w:t xml:space="preserve"> </w:t>
      </w:r>
      <w:proofErr w:type="spellStart"/>
      <w:r w:rsidRPr="00D51EF5">
        <w:rPr>
          <w:rFonts w:ascii="Arial" w:hAnsi="Arial" w:cs="Arial"/>
          <w:color w:val="000000" w:themeColor="text1"/>
          <w:sz w:val="24"/>
          <w:szCs w:val="24"/>
        </w:rPr>
        <w:t>хандах</w:t>
      </w:r>
      <w:proofErr w:type="spellEnd"/>
      <w:r w:rsidRPr="00D51EF5">
        <w:rPr>
          <w:rFonts w:ascii="Arial" w:hAnsi="Arial" w:cs="Arial"/>
          <w:color w:val="000000" w:themeColor="text1"/>
          <w:sz w:val="24"/>
          <w:szCs w:val="24"/>
        </w:rPr>
        <w:t xml:space="preserve"> </w:t>
      </w:r>
      <w:proofErr w:type="spellStart"/>
      <w:r w:rsidRPr="00D51EF5">
        <w:rPr>
          <w:rFonts w:ascii="Arial" w:hAnsi="Arial" w:cs="Arial"/>
          <w:color w:val="000000" w:themeColor="text1"/>
          <w:sz w:val="24"/>
          <w:szCs w:val="24"/>
        </w:rPr>
        <w:t>оролдлогоос</w:t>
      </w:r>
      <w:proofErr w:type="spellEnd"/>
      <w:r w:rsidRPr="00D51EF5">
        <w:rPr>
          <w:rFonts w:ascii="Arial" w:hAnsi="Arial" w:cs="Arial"/>
          <w:color w:val="000000" w:themeColor="text1"/>
          <w:sz w:val="24"/>
          <w:szCs w:val="24"/>
        </w:rPr>
        <w:t xml:space="preserve"> </w:t>
      </w:r>
      <w:proofErr w:type="spellStart"/>
      <w:r w:rsidRPr="00D51EF5">
        <w:rPr>
          <w:rFonts w:ascii="Arial" w:hAnsi="Arial" w:cs="Arial"/>
          <w:color w:val="000000" w:themeColor="text1"/>
          <w:sz w:val="24"/>
          <w:szCs w:val="24"/>
        </w:rPr>
        <w:t>хамгаал</w:t>
      </w:r>
      <w:proofErr w:type="spellEnd"/>
      <w:r w:rsidRPr="00D51EF5">
        <w:rPr>
          <w:rFonts w:ascii="Arial" w:hAnsi="Arial" w:cs="Arial"/>
          <w:color w:val="000000" w:themeColor="text1"/>
          <w:sz w:val="24"/>
          <w:szCs w:val="24"/>
          <w:lang w:val="mn-MN"/>
        </w:rPr>
        <w:t>на.</w:t>
      </w:r>
    </w:p>
    <w:p w:rsidR="000A4B8D" w:rsidRPr="00D51EF5" w:rsidRDefault="000A4B8D" w:rsidP="000A4B8D">
      <w:pPr>
        <w:pStyle w:val="ListParagraph"/>
        <w:tabs>
          <w:tab w:val="left" w:pos="993"/>
        </w:tabs>
        <w:ind w:left="0" w:firstLine="426"/>
        <w:rPr>
          <w:rFonts w:ascii="Arial" w:hAnsi="Arial" w:cs="Arial"/>
          <w:color w:val="000000" w:themeColor="text1"/>
          <w:sz w:val="24"/>
          <w:szCs w:val="24"/>
          <w:lang w:val="mn-MN"/>
        </w:rPr>
      </w:pPr>
    </w:p>
    <w:p w:rsidR="00D61457" w:rsidRPr="00D51EF5" w:rsidRDefault="00D61457" w:rsidP="000A4B8D">
      <w:pPr>
        <w:pStyle w:val="ListParagraph"/>
        <w:numPr>
          <w:ilvl w:val="1"/>
          <w:numId w:val="8"/>
        </w:numPr>
        <w:tabs>
          <w:tab w:val="left" w:pos="0"/>
          <w:tab w:val="left" w:pos="993"/>
        </w:tabs>
        <w:spacing w:after="0" w:line="240" w:lineRule="auto"/>
        <w:ind w:left="0" w:firstLine="426"/>
        <w:jc w:val="both"/>
        <w:rPr>
          <w:rFonts w:ascii="Arial" w:hAnsi="Arial" w:cs="Arial"/>
          <w:color w:val="000000" w:themeColor="text1"/>
          <w:sz w:val="24"/>
          <w:szCs w:val="24"/>
        </w:rPr>
      </w:pPr>
      <w:r w:rsidRPr="00D51EF5">
        <w:rPr>
          <w:rFonts w:ascii="Arial" w:hAnsi="Arial" w:cs="Arial"/>
          <w:color w:val="000000" w:themeColor="text1"/>
          <w:sz w:val="24"/>
          <w:szCs w:val="24"/>
          <w:lang w:val="mn-MN"/>
        </w:rPr>
        <w:t xml:space="preserve">Сонгуулийн автоматжуулсан системийн аюулгүй байдлыг Сонгуулийн Ерөнхий Хорооны дэргэдэх Мэдээллийн технологийн төв, </w:t>
      </w:r>
      <w:r w:rsidR="00B00A76" w:rsidRPr="00D51EF5">
        <w:rPr>
          <w:rFonts w:ascii="Arial" w:hAnsi="Arial" w:cs="Arial"/>
          <w:color w:val="000000" w:themeColor="text1"/>
          <w:sz w:val="24"/>
          <w:szCs w:val="24"/>
          <w:lang w:val="mn-MN"/>
        </w:rPr>
        <w:t xml:space="preserve">бүх шатны </w:t>
      </w:r>
      <w:r w:rsidRPr="00D51EF5">
        <w:rPr>
          <w:rStyle w:val="Strong"/>
          <w:rFonts w:ascii="Arial" w:hAnsi="Arial" w:cs="Arial"/>
          <w:b w:val="0"/>
          <w:bCs w:val="0"/>
          <w:color w:val="000000" w:themeColor="text1"/>
          <w:sz w:val="24"/>
          <w:szCs w:val="24"/>
          <w:lang w:val="mn-MN"/>
        </w:rPr>
        <w:t>сонгуулийн хороо</w:t>
      </w:r>
      <w:r w:rsidR="00211578" w:rsidRPr="00D51EF5">
        <w:rPr>
          <w:rStyle w:val="Strong"/>
          <w:rFonts w:ascii="Arial" w:hAnsi="Arial" w:cs="Arial"/>
          <w:b w:val="0"/>
          <w:bCs w:val="0"/>
          <w:color w:val="000000" w:themeColor="text1"/>
          <w:sz w:val="24"/>
          <w:szCs w:val="24"/>
          <w:lang w:val="mn-MN"/>
        </w:rPr>
        <w:t>д</w:t>
      </w:r>
      <w:r w:rsidRPr="00D51EF5">
        <w:rPr>
          <w:rStyle w:val="Strong"/>
          <w:rFonts w:ascii="Arial" w:hAnsi="Arial" w:cs="Arial"/>
          <w:b w:val="0"/>
          <w:bCs w:val="0"/>
          <w:color w:val="000000" w:themeColor="text1"/>
          <w:sz w:val="24"/>
          <w:szCs w:val="24"/>
          <w:lang w:val="mn-MN"/>
        </w:rPr>
        <w:t xml:space="preserve"> болон санал авах байрны</w:t>
      </w:r>
      <w:r w:rsidRPr="00D51EF5">
        <w:rPr>
          <w:rFonts w:ascii="Arial" w:hAnsi="Arial" w:cs="Arial"/>
          <w:color w:val="000000" w:themeColor="text1"/>
          <w:sz w:val="24"/>
          <w:szCs w:val="24"/>
          <w:lang w:val="mn-MN"/>
        </w:rPr>
        <w:t xml:space="preserve"> бүрэлдэхүүн</w:t>
      </w:r>
      <w:r w:rsidRPr="00D51EF5">
        <w:rPr>
          <w:rStyle w:val="Strong"/>
          <w:rFonts w:ascii="Arial" w:hAnsi="Arial" w:cs="Arial"/>
          <w:b w:val="0"/>
          <w:bCs w:val="0"/>
          <w:color w:val="000000" w:themeColor="text1"/>
          <w:sz w:val="24"/>
          <w:szCs w:val="24"/>
          <w:lang w:val="mn-MN"/>
        </w:rPr>
        <w:t xml:space="preserve"> </w:t>
      </w:r>
      <w:r w:rsidR="00DB243F" w:rsidRPr="00D51EF5">
        <w:rPr>
          <w:rFonts w:ascii="Arial" w:hAnsi="Arial" w:cs="Arial"/>
          <w:color w:val="000000" w:themeColor="text1"/>
          <w:sz w:val="24"/>
          <w:szCs w:val="24"/>
          <w:lang w:val="mn-MN"/>
        </w:rPr>
        <w:t xml:space="preserve">Аймаг, нийслэл, дүүргийн </w:t>
      </w:r>
      <w:r w:rsidRPr="00D51EF5">
        <w:rPr>
          <w:rStyle w:val="Strong"/>
          <w:rFonts w:ascii="Arial" w:hAnsi="Arial" w:cs="Arial"/>
          <w:b w:val="0"/>
          <w:bCs w:val="0"/>
          <w:color w:val="000000" w:themeColor="text1"/>
          <w:sz w:val="24"/>
          <w:szCs w:val="24"/>
          <w:lang w:val="mn-MN"/>
        </w:rPr>
        <w:t>сонгуулийн хороо</w:t>
      </w:r>
      <w:r w:rsidR="00211578" w:rsidRPr="00D51EF5">
        <w:rPr>
          <w:rStyle w:val="Strong"/>
          <w:rFonts w:ascii="Arial" w:hAnsi="Arial" w:cs="Arial"/>
          <w:b w:val="0"/>
          <w:bCs w:val="0"/>
          <w:color w:val="000000" w:themeColor="text1"/>
          <w:sz w:val="24"/>
          <w:szCs w:val="24"/>
          <w:lang w:val="mn-MN"/>
        </w:rPr>
        <w:t>д</w:t>
      </w:r>
      <w:r w:rsidRPr="00D51EF5">
        <w:rPr>
          <w:rStyle w:val="Strong"/>
          <w:rFonts w:ascii="Arial" w:hAnsi="Arial" w:cs="Arial"/>
          <w:b w:val="0"/>
          <w:bCs w:val="0"/>
          <w:color w:val="000000" w:themeColor="text1"/>
          <w:sz w:val="24"/>
          <w:szCs w:val="24"/>
          <w:lang w:val="mn-MN"/>
        </w:rPr>
        <w:t xml:space="preserve"> болон санал авах байрны</w:t>
      </w:r>
      <w:r w:rsidRPr="00D51EF5">
        <w:rPr>
          <w:rFonts w:ascii="Arial" w:hAnsi="Arial" w:cs="Arial"/>
          <w:color w:val="000000" w:themeColor="text1"/>
          <w:sz w:val="24"/>
          <w:szCs w:val="24"/>
          <w:lang w:val="mn-MN"/>
        </w:rPr>
        <w:t xml:space="preserve"> дэргэд ажиллах мэдээллийн технологийн баг, даамал, Тагнуулын ерөнхий газар, цагдаагийн болон холбогдох бусад этгээд хууль тогтоомжид заасан тус тусын бүрэн эрхийн хүрээнд хариуцна.</w:t>
      </w:r>
    </w:p>
    <w:p w:rsidR="00D61457" w:rsidRPr="00D51EF5" w:rsidRDefault="00D61457" w:rsidP="00D61457">
      <w:pPr>
        <w:tabs>
          <w:tab w:val="left" w:pos="2340"/>
          <w:tab w:val="left" w:pos="4383"/>
        </w:tabs>
        <w:spacing w:after="0" w:line="240" w:lineRule="auto"/>
        <w:rPr>
          <w:rFonts w:ascii="Arial" w:hAnsi="Arial" w:cs="Arial"/>
          <w:color w:val="000000" w:themeColor="text1"/>
          <w:sz w:val="24"/>
          <w:szCs w:val="24"/>
        </w:rPr>
      </w:pPr>
    </w:p>
    <w:p w:rsidR="00D61457" w:rsidRPr="00D51EF5" w:rsidRDefault="00D61457" w:rsidP="00D61457">
      <w:pPr>
        <w:tabs>
          <w:tab w:val="left" w:pos="2340"/>
          <w:tab w:val="left" w:pos="4383"/>
        </w:tabs>
        <w:spacing w:after="0" w:line="240" w:lineRule="auto"/>
        <w:jc w:val="center"/>
        <w:rPr>
          <w:rFonts w:ascii="Arial" w:hAnsi="Arial" w:cs="Arial"/>
          <w:i/>
          <w:color w:val="000000" w:themeColor="text1"/>
          <w:sz w:val="24"/>
          <w:szCs w:val="24"/>
        </w:rPr>
      </w:pPr>
      <w:r w:rsidRPr="00D51EF5">
        <w:rPr>
          <w:rFonts w:ascii="Arial" w:hAnsi="Arial" w:cs="Arial"/>
          <w:color w:val="000000" w:themeColor="text1"/>
          <w:sz w:val="24"/>
          <w:szCs w:val="24"/>
          <w:lang w:val="mn-MN"/>
        </w:rPr>
        <w:t>Хоёр.</w:t>
      </w:r>
      <w:r w:rsidRPr="00D51EF5">
        <w:rPr>
          <w:rFonts w:ascii="Arial" w:hAnsi="Arial" w:cs="Arial"/>
          <w:i/>
          <w:color w:val="000000" w:themeColor="text1"/>
          <w:sz w:val="24"/>
          <w:szCs w:val="24"/>
          <w:lang w:val="mn-MN"/>
        </w:rPr>
        <w:t xml:space="preserve">Сонгуулийн автоматжуулсан системийн </w:t>
      </w:r>
      <w:r w:rsidRPr="00D51EF5">
        <w:rPr>
          <w:rFonts w:ascii="Arial" w:hAnsi="Arial" w:cs="Arial"/>
          <w:i/>
          <w:color w:val="000000" w:themeColor="text1"/>
          <w:sz w:val="24"/>
          <w:szCs w:val="24"/>
          <w:lang w:val="mn-MN"/>
        </w:rPr>
        <w:br/>
        <w:t>техник хэрэгслийн аюулгүй байдлыг хангах</w:t>
      </w:r>
    </w:p>
    <w:p w:rsidR="00D61457" w:rsidRPr="00D51EF5" w:rsidRDefault="00D61457" w:rsidP="00D61457">
      <w:pPr>
        <w:tabs>
          <w:tab w:val="left" w:pos="2340"/>
          <w:tab w:val="left" w:pos="4383"/>
        </w:tabs>
        <w:spacing w:after="0" w:line="240" w:lineRule="auto"/>
        <w:jc w:val="center"/>
        <w:rPr>
          <w:rFonts w:ascii="Arial" w:hAnsi="Arial" w:cs="Arial"/>
          <w:i/>
          <w:color w:val="000000" w:themeColor="text1"/>
          <w:sz w:val="24"/>
          <w:szCs w:val="24"/>
        </w:rPr>
      </w:pPr>
    </w:p>
    <w:p w:rsidR="00D61457" w:rsidRPr="00D51EF5" w:rsidRDefault="00D61457" w:rsidP="00D61457">
      <w:pPr>
        <w:pStyle w:val="ListParagraph"/>
        <w:numPr>
          <w:ilvl w:val="1"/>
          <w:numId w:val="2"/>
        </w:numPr>
        <w:spacing w:after="0" w:line="240" w:lineRule="auto"/>
        <w:ind w:left="0" w:firstLine="36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Сонгуулийн автоматжуулсан системийн үйл ажиллагаанд ашиглах техник хэрэгслийн</w:t>
      </w:r>
      <w:r w:rsidRPr="00D51EF5">
        <w:rPr>
          <w:rFonts w:ascii="Arial" w:hAnsi="Arial" w:cs="Arial"/>
          <w:color w:val="000000" w:themeColor="text1"/>
          <w:sz w:val="24"/>
          <w:szCs w:val="24"/>
        </w:rPr>
        <w:t xml:space="preserve"> </w:t>
      </w:r>
      <w:r w:rsidRPr="00D51EF5">
        <w:rPr>
          <w:rFonts w:ascii="Arial" w:hAnsi="Arial" w:cs="Arial"/>
          <w:color w:val="000000" w:themeColor="text1"/>
          <w:sz w:val="24"/>
          <w:szCs w:val="24"/>
          <w:lang w:val="mn-MN"/>
        </w:rPr>
        <w:t>аюулгүй байдлыг хамгаалах арга хэмжээг дараах байдлаар хэрэгжүүлнэ:</w:t>
      </w:r>
    </w:p>
    <w:p w:rsidR="00D61457" w:rsidRPr="00D51EF5" w:rsidRDefault="00D61457" w:rsidP="00D61457">
      <w:pPr>
        <w:pStyle w:val="ListParagraph"/>
        <w:numPr>
          <w:ilvl w:val="3"/>
          <w:numId w:val="2"/>
        </w:numPr>
        <w:spacing w:after="0" w:line="240" w:lineRule="auto"/>
        <w:ind w:left="0" w:firstLine="72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сонгуулийн автоматжуулсан системийн иж бүрдэлд орсон техник хэрэгслийг шаардлага хангасан зориулалтын байранд хадгалах;</w:t>
      </w:r>
    </w:p>
    <w:p w:rsidR="00D61457" w:rsidRPr="00D51EF5" w:rsidRDefault="00D61457" w:rsidP="00D61457">
      <w:pPr>
        <w:pStyle w:val="ListParagraph"/>
        <w:numPr>
          <w:ilvl w:val="3"/>
          <w:numId w:val="2"/>
        </w:numPr>
        <w:spacing w:after="0" w:line="240" w:lineRule="auto"/>
        <w:ind w:left="0" w:firstLine="72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сонгуулийн автоматжуулсан системийн иж бүрдэлд орсон техник хэрэгслийг хадгалах байрыг хамгаалалтад авах;</w:t>
      </w:r>
    </w:p>
    <w:p w:rsidR="00D61457" w:rsidRPr="00D51EF5" w:rsidRDefault="00D61457" w:rsidP="00D61457">
      <w:pPr>
        <w:pStyle w:val="ListParagraph"/>
        <w:numPr>
          <w:ilvl w:val="3"/>
          <w:numId w:val="2"/>
        </w:numPr>
        <w:spacing w:after="0" w:line="240" w:lineRule="auto"/>
        <w:ind w:left="0" w:firstLine="72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 xml:space="preserve">Сонгуулийн автоматжуулсан системийн програм хангамж, мэдээллийн санд нэвтрэх код, мэдээлэл дамжуулах сүлжээний нууцлал, аюулгүй байдлыг хангах;  </w:t>
      </w:r>
    </w:p>
    <w:p w:rsidR="00D61457" w:rsidRPr="00D51EF5" w:rsidRDefault="00D61457" w:rsidP="00D61457">
      <w:pPr>
        <w:pStyle w:val="ListParagraph"/>
        <w:numPr>
          <w:ilvl w:val="3"/>
          <w:numId w:val="2"/>
        </w:numPr>
        <w:spacing w:after="0" w:line="240" w:lineRule="auto"/>
        <w:ind w:left="0" w:firstLine="72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 xml:space="preserve">Сонгуулийн автоматжуулсан системийн иж бүрдэлд орсон техник хэрэгслийг </w:t>
      </w:r>
      <w:r w:rsidR="009D1B0D" w:rsidRPr="00D51EF5">
        <w:rPr>
          <w:rFonts w:ascii="Arial" w:hAnsi="Arial" w:cs="Arial"/>
          <w:color w:val="000000" w:themeColor="text1"/>
          <w:sz w:val="24"/>
          <w:szCs w:val="24"/>
          <w:lang w:val="mn-MN"/>
        </w:rPr>
        <w:t xml:space="preserve">бүх шатны </w:t>
      </w:r>
      <w:r w:rsidRPr="00D51EF5">
        <w:rPr>
          <w:rStyle w:val="Strong"/>
          <w:rFonts w:ascii="Arial" w:hAnsi="Arial" w:cs="Arial"/>
          <w:b w:val="0"/>
          <w:bCs w:val="0"/>
          <w:color w:val="000000" w:themeColor="text1"/>
          <w:sz w:val="24"/>
          <w:szCs w:val="24"/>
          <w:lang w:val="mn-MN"/>
        </w:rPr>
        <w:t>сонгуулийн хороо</w:t>
      </w:r>
      <w:r w:rsidR="00211578" w:rsidRPr="00D51EF5">
        <w:rPr>
          <w:rStyle w:val="Strong"/>
          <w:rFonts w:ascii="Arial" w:hAnsi="Arial" w:cs="Arial"/>
          <w:b w:val="0"/>
          <w:bCs w:val="0"/>
          <w:color w:val="000000" w:themeColor="text1"/>
          <w:sz w:val="24"/>
          <w:szCs w:val="24"/>
          <w:lang w:val="mn-MN"/>
        </w:rPr>
        <w:t>д</w:t>
      </w:r>
      <w:r w:rsidRPr="00D51EF5">
        <w:rPr>
          <w:rStyle w:val="Strong"/>
          <w:rFonts w:ascii="Arial" w:hAnsi="Arial" w:cs="Arial"/>
          <w:b w:val="0"/>
          <w:bCs w:val="0"/>
          <w:color w:val="000000" w:themeColor="text1"/>
          <w:sz w:val="24"/>
          <w:szCs w:val="24"/>
          <w:lang w:val="mn-MN"/>
        </w:rPr>
        <w:t xml:space="preserve"> болон санал авах байрны</w:t>
      </w:r>
      <w:r w:rsidRPr="00D51EF5">
        <w:rPr>
          <w:rFonts w:ascii="Arial" w:hAnsi="Arial" w:cs="Arial"/>
          <w:color w:val="000000" w:themeColor="text1"/>
          <w:sz w:val="24"/>
          <w:szCs w:val="24"/>
          <w:lang w:val="mn-MN"/>
        </w:rPr>
        <w:t xml:space="preserve"> хооронд зөөвөрлөхдөө цагдаагийн болон тагнуулын байгууллагын хамгаалалтын дор гүйцэтгэх;</w:t>
      </w:r>
    </w:p>
    <w:p w:rsidR="00D61457" w:rsidRPr="00D51EF5" w:rsidRDefault="00D61457" w:rsidP="00D61457">
      <w:pPr>
        <w:pStyle w:val="ListParagraph"/>
        <w:numPr>
          <w:ilvl w:val="3"/>
          <w:numId w:val="2"/>
        </w:numPr>
        <w:spacing w:after="0" w:line="240" w:lineRule="auto"/>
        <w:ind w:left="0" w:firstLine="72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Өгөгдөл дамжуулах сүлжээнд холбогдоогүй санал авах байр Мэдээллийн технологийн төвийн тогтоосон газарт очиж мэдээлэл дамжуулах зорилгоор техник хэрэгслийг зөөвөрлөх, өгөгдлийг дамжуулахдаа энэ журмын 2.1.4-т заасан хамгаалалтын дор гүйцэтгэх.</w:t>
      </w:r>
    </w:p>
    <w:p w:rsidR="00D61457" w:rsidRPr="00D51EF5" w:rsidRDefault="00D61457" w:rsidP="00D61457">
      <w:pPr>
        <w:pStyle w:val="ListParagraph"/>
        <w:spacing w:after="0" w:line="240" w:lineRule="auto"/>
        <w:ind w:left="1418"/>
        <w:jc w:val="both"/>
        <w:rPr>
          <w:rFonts w:ascii="Arial" w:hAnsi="Arial" w:cs="Arial"/>
          <w:color w:val="000000" w:themeColor="text1"/>
          <w:sz w:val="24"/>
          <w:szCs w:val="24"/>
          <w:lang w:val="mn-MN"/>
        </w:rPr>
      </w:pPr>
    </w:p>
    <w:p w:rsidR="00D61457" w:rsidRPr="00D51EF5" w:rsidRDefault="00D61457" w:rsidP="00D61457">
      <w:pPr>
        <w:pStyle w:val="ListParagraph"/>
        <w:numPr>
          <w:ilvl w:val="1"/>
          <w:numId w:val="2"/>
        </w:numPr>
        <w:spacing w:after="0" w:line="240" w:lineRule="auto"/>
        <w:ind w:left="0" w:firstLine="72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lastRenderedPageBreak/>
        <w:t xml:space="preserve">Сонгуулийн автоматжуулсан системийн техник хэрэгслийг дараах шаардлагыг хангасан зориулалтын байранд хадгална: </w:t>
      </w:r>
    </w:p>
    <w:p w:rsidR="00D61457" w:rsidRPr="00D51EF5" w:rsidRDefault="00D61457" w:rsidP="00D61457">
      <w:pPr>
        <w:pStyle w:val="ListParagraph"/>
        <w:numPr>
          <w:ilvl w:val="0"/>
          <w:numId w:val="3"/>
        </w:numPr>
        <w:spacing w:after="0" w:line="240" w:lineRule="auto"/>
        <w:ind w:left="0" w:firstLine="72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хаалга, цонх нь бөх бат, битүүмжлэл сайтай байх;</w:t>
      </w:r>
    </w:p>
    <w:p w:rsidR="00D61457" w:rsidRPr="00D51EF5" w:rsidRDefault="00D61457" w:rsidP="00D61457">
      <w:pPr>
        <w:pStyle w:val="ListParagraph"/>
        <w:numPr>
          <w:ilvl w:val="0"/>
          <w:numId w:val="3"/>
        </w:numPr>
        <w:spacing w:after="0" w:line="240" w:lineRule="auto"/>
        <w:ind w:left="0" w:firstLine="72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хаалга найдвартай түгжээтэй байх</w:t>
      </w:r>
      <w:r w:rsidRPr="00D51EF5">
        <w:rPr>
          <w:rFonts w:ascii="Arial" w:hAnsi="Arial" w:cs="Arial"/>
          <w:color w:val="000000" w:themeColor="text1"/>
          <w:sz w:val="24"/>
          <w:szCs w:val="24"/>
        </w:rPr>
        <w:t>;</w:t>
      </w:r>
    </w:p>
    <w:p w:rsidR="00D61457" w:rsidRPr="00D51EF5" w:rsidRDefault="00D61457" w:rsidP="00D61457">
      <w:pPr>
        <w:pStyle w:val="ListParagraph"/>
        <w:numPr>
          <w:ilvl w:val="0"/>
          <w:numId w:val="3"/>
        </w:numPr>
        <w:spacing w:after="0" w:line="240" w:lineRule="auto"/>
        <w:ind w:left="0" w:firstLine="72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хяналтын камерийн системтэй байх</w:t>
      </w:r>
      <w:r w:rsidRPr="00D51EF5">
        <w:rPr>
          <w:rFonts w:ascii="Arial" w:hAnsi="Arial" w:cs="Arial"/>
          <w:color w:val="000000" w:themeColor="text1"/>
          <w:sz w:val="24"/>
          <w:szCs w:val="24"/>
        </w:rPr>
        <w:t>;</w:t>
      </w:r>
    </w:p>
    <w:p w:rsidR="00D61457" w:rsidRPr="00D51EF5" w:rsidRDefault="00D61457" w:rsidP="00D61457">
      <w:pPr>
        <w:pStyle w:val="ListParagraph"/>
        <w:numPr>
          <w:ilvl w:val="0"/>
          <w:numId w:val="3"/>
        </w:numPr>
        <w:spacing w:after="0" w:line="240" w:lineRule="auto"/>
        <w:ind w:left="0" w:firstLine="72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гал, усны аюулаас хамгаалсан байх;</w:t>
      </w:r>
    </w:p>
    <w:p w:rsidR="00D61457" w:rsidRPr="00D51EF5" w:rsidRDefault="00D61457" w:rsidP="00D61457">
      <w:pPr>
        <w:pStyle w:val="ListParagraph"/>
        <w:numPr>
          <w:ilvl w:val="0"/>
          <w:numId w:val="3"/>
        </w:numPr>
        <w:spacing w:after="0" w:line="240" w:lineRule="auto"/>
        <w:ind w:left="0" w:firstLine="72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төрийн хамгаалалтад авах</w:t>
      </w:r>
      <w:r w:rsidRPr="00D51EF5">
        <w:rPr>
          <w:rFonts w:ascii="Arial" w:hAnsi="Arial" w:cs="Arial"/>
          <w:color w:val="000000" w:themeColor="text1"/>
          <w:sz w:val="24"/>
          <w:szCs w:val="24"/>
        </w:rPr>
        <w:t>;</w:t>
      </w:r>
    </w:p>
    <w:p w:rsidR="00D61457" w:rsidRPr="00D51EF5" w:rsidRDefault="00D61457" w:rsidP="00D61457">
      <w:pPr>
        <w:spacing w:after="0" w:line="240" w:lineRule="auto"/>
        <w:ind w:firstLine="720"/>
        <w:jc w:val="both"/>
        <w:rPr>
          <w:rFonts w:ascii="Arial" w:hAnsi="Arial" w:cs="Arial"/>
          <w:i/>
          <w:color w:val="000000" w:themeColor="text1"/>
          <w:sz w:val="24"/>
          <w:szCs w:val="24"/>
          <w:lang w:val="mn-MN"/>
        </w:rPr>
      </w:pPr>
    </w:p>
    <w:p w:rsidR="00D61457" w:rsidRPr="00D51EF5" w:rsidRDefault="00D61457" w:rsidP="00D61457">
      <w:pPr>
        <w:pStyle w:val="ListParagraph"/>
        <w:numPr>
          <w:ilvl w:val="1"/>
          <w:numId w:val="2"/>
        </w:numPr>
        <w:spacing w:after="0" w:line="240" w:lineRule="auto"/>
        <w:ind w:left="0" w:firstLine="36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 xml:space="preserve">Сонгуулийн автоматжуулсан системийн техник хэрэгслийг сонгуулийн үеэр холбогдох </w:t>
      </w:r>
      <w:r w:rsidR="00A27BBB" w:rsidRPr="00D51EF5">
        <w:rPr>
          <w:rStyle w:val="Strong"/>
          <w:rFonts w:ascii="Arial" w:hAnsi="Arial" w:cs="Arial"/>
          <w:b w:val="0"/>
          <w:bCs w:val="0"/>
          <w:sz w:val="24"/>
          <w:szCs w:val="24"/>
          <w:lang w:val="mn-MN"/>
        </w:rPr>
        <w:t>бүх шатны</w:t>
      </w:r>
      <w:r w:rsidR="00A27BBB" w:rsidRPr="00D51EF5">
        <w:rPr>
          <w:rStyle w:val="Strong"/>
          <w:b w:val="0"/>
          <w:bCs w:val="0"/>
          <w:sz w:val="24"/>
          <w:szCs w:val="24"/>
        </w:rPr>
        <w:t xml:space="preserve"> </w:t>
      </w:r>
      <w:r w:rsidRPr="00D51EF5">
        <w:rPr>
          <w:rStyle w:val="Strong"/>
          <w:rFonts w:ascii="Arial" w:hAnsi="Arial" w:cs="Arial"/>
          <w:b w:val="0"/>
          <w:bCs w:val="0"/>
          <w:color w:val="000000" w:themeColor="text1"/>
          <w:sz w:val="24"/>
          <w:szCs w:val="24"/>
          <w:lang w:val="mn-MN"/>
        </w:rPr>
        <w:t>сонгуулийн хороо</w:t>
      </w:r>
      <w:r w:rsidR="00211578" w:rsidRPr="00D51EF5">
        <w:rPr>
          <w:rStyle w:val="Strong"/>
          <w:rFonts w:ascii="Arial" w:hAnsi="Arial" w:cs="Arial"/>
          <w:b w:val="0"/>
          <w:bCs w:val="0"/>
          <w:color w:val="000000" w:themeColor="text1"/>
          <w:sz w:val="24"/>
          <w:szCs w:val="24"/>
          <w:lang w:val="mn-MN"/>
        </w:rPr>
        <w:t>д</w:t>
      </w:r>
      <w:r w:rsidRPr="00D51EF5">
        <w:rPr>
          <w:rStyle w:val="Strong"/>
          <w:rFonts w:ascii="Arial" w:hAnsi="Arial" w:cs="Arial"/>
          <w:b w:val="0"/>
          <w:bCs w:val="0"/>
          <w:color w:val="000000" w:themeColor="text1"/>
          <w:sz w:val="24"/>
          <w:szCs w:val="24"/>
          <w:lang w:val="mn-MN"/>
        </w:rPr>
        <w:t xml:space="preserve"> болон санал авах байранд</w:t>
      </w:r>
      <w:r w:rsidRPr="00D51EF5">
        <w:rPr>
          <w:rFonts w:ascii="Arial" w:hAnsi="Arial" w:cs="Arial"/>
          <w:color w:val="000000" w:themeColor="text1"/>
          <w:sz w:val="24"/>
          <w:szCs w:val="24"/>
          <w:lang w:val="mn-MN"/>
        </w:rPr>
        <w:t xml:space="preserve"> доорх шаардлагыг хангасан байранд хадгална:</w:t>
      </w:r>
    </w:p>
    <w:p w:rsidR="00D61457" w:rsidRPr="00D51EF5" w:rsidRDefault="00D61457" w:rsidP="00D61457">
      <w:pPr>
        <w:pStyle w:val="ListParagraph"/>
        <w:numPr>
          <w:ilvl w:val="2"/>
          <w:numId w:val="4"/>
        </w:numPr>
        <w:spacing w:after="0" w:line="240" w:lineRule="auto"/>
        <w:ind w:left="0" w:firstLine="72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 xml:space="preserve">хаалга, цонх нь бөх бат, битүүмжлэл сайтай байх; </w:t>
      </w:r>
    </w:p>
    <w:p w:rsidR="00D61457" w:rsidRPr="00D51EF5" w:rsidRDefault="00D61457" w:rsidP="00D61457">
      <w:pPr>
        <w:pStyle w:val="ListParagraph"/>
        <w:numPr>
          <w:ilvl w:val="2"/>
          <w:numId w:val="4"/>
        </w:numPr>
        <w:spacing w:after="0" w:line="240" w:lineRule="auto"/>
        <w:ind w:left="0" w:firstLine="72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хаалга найдвартай түгжээтэй байх</w:t>
      </w:r>
      <w:r w:rsidRPr="00D51EF5">
        <w:rPr>
          <w:rFonts w:ascii="Arial" w:hAnsi="Arial" w:cs="Arial"/>
          <w:color w:val="000000" w:themeColor="text1"/>
          <w:sz w:val="24"/>
          <w:szCs w:val="24"/>
        </w:rPr>
        <w:t>;</w:t>
      </w:r>
    </w:p>
    <w:p w:rsidR="00D61457" w:rsidRPr="00D51EF5" w:rsidRDefault="00D61457" w:rsidP="00D61457">
      <w:pPr>
        <w:pStyle w:val="ListParagraph"/>
        <w:numPr>
          <w:ilvl w:val="2"/>
          <w:numId w:val="4"/>
        </w:numPr>
        <w:spacing w:after="0" w:line="240" w:lineRule="auto"/>
        <w:ind w:left="0" w:firstLine="72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 xml:space="preserve">гал, усны аюулаас хамгаалсан байх; </w:t>
      </w:r>
    </w:p>
    <w:p w:rsidR="00D61457" w:rsidRPr="00D51EF5" w:rsidRDefault="00D61457" w:rsidP="00D61457">
      <w:pPr>
        <w:pStyle w:val="ListParagraph"/>
        <w:numPr>
          <w:ilvl w:val="2"/>
          <w:numId w:val="4"/>
        </w:numPr>
        <w:spacing w:after="0" w:line="240" w:lineRule="auto"/>
        <w:ind w:left="0" w:firstLine="72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 xml:space="preserve">цагдаагийн хамгаалалтанд авах. </w:t>
      </w:r>
    </w:p>
    <w:p w:rsidR="00D61457" w:rsidRPr="00D51EF5" w:rsidRDefault="00D61457" w:rsidP="00D61457">
      <w:pPr>
        <w:pStyle w:val="ListParagraph"/>
        <w:spacing w:after="0" w:line="240" w:lineRule="auto"/>
        <w:ind w:left="1800" w:firstLine="360"/>
        <w:jc w:val="both"/>
        <w:rPr>
          <w:rFonts w:ascii="Arial" w:hAnsi="Arial" w:cs="Arial"/>
          <w:color w:val="000000" w:themeColor="text1"/>
          <w:sz w:val="24"/>
          <w:szCs w:val="24"/>
          <w:lang w:val="mn-MN"/>
        </w:rPr>
      </w:pPr>
    </w:p>
    <w:p w:rsidR="00D61457" w:rsidRPr="00D51EF5" w:rsidRDefault="00D61457" w:rsidP="00D61457">
      <w:pPr>
        <w:pStyle w:val="ListParagraph"/>
        <w:numPr>
          <w:ilvl w:val="1"/>
          <w:numId w:val="4"/>
        </w:numPr>
        <w:spacing w:after="0" w:line="240" w:lineRule="auto"/>
        <w:ind w:left="0" w:firstLine="36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Энэ журмын 2.2-т заасан байранд Сонгуулийн Ерөнхий Хорооны дарга, нарийн бичгийн дарга болон гишүүд, ажилтнууд, Мэдээллийн технологийн төвийн ажилтнууд нэвтрэх эрхтэй.</w:t>
      </w:r>
    </w:p>
    <w:p w:rsidR="00D61457" w:rsidRPr="00D51EF5" w:rsidRDefault="00D61457" w:rsidP="00D61457">
      <w:pPr>
        <w:pStyle w:val="ListParagraph"/>
        <w:spacing w:after="0" w:line="240" w:lineRule="auto"/>
        <w:ind w:left="709" w:firstLine="360"/>
        <w:jc w:val="both"/>
        <w:rPr>
          <w:rFonts w:ascii="Arial" w:hAnsi="Arial" w:cs="Arial"/>
          <w:color w:val="000000" w:themeColor="text1"/>
          <w:sz w:val="24"/>
          <w:szCs w:val="24"/>
          <w:lang w:val="mn-MN"/>
        </w:rPr>
      </w:pPr>
    </w:p>
    <w:p w:rsidR="00D61457" w:rsidRPr="00D51EF5" w:rsidRDefault="00D61457" w:rsidP="00D61457">
      <w:pPr>
        <w:pStyle w:val="ListParagraph"/>
        <w:numPr>
          <w:ilvl w:val="1"/>
          <w:numId w:val="4"/>
        </w:numPr>
        <w:spacing w:after="0" w:line="240" w:lineRule="auto"/>
        <w:ind w:left="0" w:firstLine="36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 xml:space="preserve">Энэ журмын 2.4-т зааснаас бусад этгээд энэ журмын 2.2-т заасан байранд  нэвтрэх тохиолдолд Сонгуулийн Ерөнхий Хорооны дэргэдэх Мэдээллийн технологийн төвийн захирлаас зөвшөөрөл авсан байна.   </w:t>
      </w:r>
    </w:p>
    <w:p w:rsidR="00D61457" w:rsidRPr="00D51EF5" w:rsidRDefault="00D61457" w:rsidP="00D61457">
      <w:pPr>
        <w:spacing w:after="0" w:line="240" w:lineRule="auto"/>
        <w:ind w:firstLine="360"/>
        <w:jc w:val="both"/>
        <w:rPr>
          <w:rFonts w:ascii="Arial" w:hAnsi="Arial" w:cs="Arial"/>
          <w:i/>
          <w:color w:val="000000" w:themeColor="text1"/>
          <w:sz w:val="24"/>
          <w:szCs w:val="24"/>
          <w:lang w:val="mn-MN"/>
        </w:rPr>
      </w:pPr>
    </w:p>
    <w:p w:rsidR="00D61457" w:rsidRPr="00D51EF5" w:rsidRDefault="00D61457" w:rsidP="00D61457">
      <w:pPr>
        <w:pStyle w:val="ListParagraph"/>
        <w:numPr>
          <w:ilvl w:val="1"/>
          <w:numId w:val="4"/>
        </w:numPr>
        <w:spacing w:after="0" w:line="240" w:lineRule="auto"/>
        <w:ind w:left="0" w:firstLine="36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 xml:space="preserve">Энэ журмын 2.3-т заасан байранд </w:t>
      </w:r>
      <w:r w:rsidR="00A75812" w:rsidRPr="00D51EF5">
        <w:rPr>
          <w:rFonts w:ascii="Arial" w:hAnsi="Arial" w:cs="Arial"/>
          <w:color w:val="000000" w:themeColor="text1"/>
          <w:sz w:val="24"/>
          <w:szCs w:val="24"/>
          <w:lang w:val="mn-MN"/>
        </w:rPr>
        <w:t xml:space="preserve">бүх шатны </w:t>
      </w:r>
      <w:r w:rsidRPr="00D51EF5">
        <w:rPr>
          <w:rStyle w:val="Strong"/>
          <w:rFonts w:ascii="Arial" w:hAnsi="Arial" w:cs="Arial"/>
          <w:b w:val="0"/>
          <w:bCs w:val="0"/>
          <w:color w:val="000000" w:themeColor="text1"/>
          <w:sz w:val="24"/>
          <w:szCs w:val="24"/>
          <w:lang w:val="mn-MN"/>
        </w:rPr>
        <w:t>сонгуулийн хороо</w:t>
      </w:r>
      <w:r w:rsidR="00C132BA" w:rsidRPr="00D51EF5">
        <w:rPr>
          <w:rStyle w:val="Strong"/>
          <w:rFonts w:ascii="Arial" w:hAnsi="Arial" w:cs="Arial"/>
          <w:b w:val="0"/>
          <w:bCs w:val="0"/>
          <w:color w:val="000000" w:themeColor="text1"/>
          <w:sz w:val="24"/>
          <w:szCs w:val="24"/>
          <w:lang w:val="mn-MN"/>
        </w:rPr>
        <w:t>д</w:t>
      </w:r>
      <w:r w:rsidRPr="00D51EF5">
        <w:rPr>
          <w:rStyle w:val="Strong"/>
          <w:rFonts w:ascii="Arial" w:hAnsi="Arial" w:cs="Arial"/>
          <w:b w:val="0"/>
          <w:bCs w:val="0"/>
          <w:color w:val="000000" w:themeColor="text1"/>
          <w:sz w:val="24"/>
          <w:szCs w:val="24"/>
          <w:lang w:val="mn-MN"/>
        </w:rPr>
        <w:t>ы</w:t>
      </w:r>
      <w:r w:rsidR="00C132BA" w:rsidRPr="00D51EF5">
        <w:rPr>
          <w:rStyle w:val="Strong"/>
          <w:rFonts w:ascii="Arial" w:hAnsi="Arial" w:cs="Arial"/>
          <w:b w:val="0"/>
          <w:bCs w:val="0"/>
          <w:color w:val="000000" w:themeColor="text1"/>
          <w:sz w:val="24"/>
          <w:szCs w:val="24"/>
          <w:lang w:val="mn-MN"/>
        </w:rPr>
        <w:t>н</w:t>
      </w:r>
      <w:r w:rsidRPr="00D51EF5">
        <w:rPr>
          <w:rStyle w:val="Strong"/>
          <w:rFonts w:ascii="Arial" w:hAnsi="Arial" w:cs="Arial"/>
          <w:b w:val="0"/>
          <w:bCs w:val="0"/>
          <w:color w:val="000000" w:themeColor="text1"/>
          <w:sz w:val="24"/>
          <w:szCs w:val="24"/>
          <w:lang w:val="mn-MN"/>
        </w:rPr>
        <w:t xml:space="preserve"> гишүүд болон санал авах байрны зохион байгуулагчид,</w:t>
      </w:r>
      <w:r w:rsidRPr="00D51EF5">
        <w:rPr>
          <w:rFonts w:ascii="Arial" w:hAnsi="Arial" w:cs="Arial"/>
          <w:color w:val="000000" w:themeColor="text1"/>
          <w:sz w:val="24"/>
          <w:szCs w:val="24"/>
          <w:lang w:val="mn-MN"/>
        </w:rPr>
        <w:t xml:space="preserve"> мэдээллийн технологийн багийн гишүүд, даамал нь албан ажлын шаардлагаар нэвтрэх эрхтэй. </w:t>
      </w:r>
    </w:p>
    <w:p w:rsidR="00D61457" w:rsidRPr="00D51EF5" w:rsidRDefault="00D61457" w:rsidP="00D61457">
      <w:pPr>
        <w:pStyle w:val="ListParagraph"/>
        <w:spacing w:after="0" w:line="240" w:lineRule="auto"/>
        <w:ind w:firstLine="360"/>
        <w:rPr>
          <w:rFonts w:ascii="Arial" w:hAnsi="Arial" w:cs="Arial"/>
          <w:color w:val="000000" w:themeColor="text1"/>
          <w:sz w:val="24"/>
          <w:szCs w:val="24"/>
          <w:lang w:val="mn-MN"/>
        </w:rPr>
      </w:pPr>
    </w:p>
    <w:p w:rsidR="00D61457" w:rsidRPr="00D51EF5" w:rsidRDefault="00D61457" w:rsidP="00D61457">
      <w:pPr>
        <w:pStyle w:val="ListParagraph"/>
        <w:numPr>
          <w:ilvl w:val="1"/>
          <w:numId w:val="4"/>
        </w:numPr>
        <w:spacing w:after="0" w:line="240" w:lineRule="auto"/>
        <w:ind w:left="0" w:firstLine="36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 xml:space="preserve">Энэ журмын 2.6-д зааснаас бусад этгээд энэ журмын 2.3-т заасан байранд  нэвтрэх тохиолдолд тухайн сонгуулийн хорооны даргаас зөвшөөрөл авсан байна. </w:t>
      </w:r>
    </w:p>
    <w:p w:rsidR="00D61457" w:rsidRPr="00D51EF5" w:rsidRDefault="00D61457" w:rsidP="00D61457">
      <w:pPr>
        <w:pStyle w:val="ListParagraph"/>
        <w:spacing w:after="0" w:line="240" w:lineRule="auto"/>
        <w:ind w:left="709" w:firstLine="360"/>
        <w:jc w:val="both"/>
        <w:rPr>
          <w:rFonts w:ascii="Arial" w:hAnsi="Arial" w:cs="Arial"/>
          <w:color w:val="000000" w:themeColor="text1"/>
          <w:sz w:val="24"/>
          <w:szCs w:val="24"/>
          <w:lang w:val="mn-MN"/>
        </w:rPr>
      </w:pPr>
    </w:p>
    <w:p w:rsidR="00D61457" w:rsidRPr="00D51EF5" w:rsidRDefault="00D61457" w:rsidP="00D61457">
      <w:pPr>
        <w:pStyle w:val="ListParagraph"/>
        <w:numPr>
          <w:ilvl w:val="1"/>
          <w:numId w:val="4"/>
        </w:numPr>
        <w:spacing w:after="0" w:line="240" w:lineRule="auto"/>
        <w:ind w:left="0" w:firstLine="36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 xml:space="preserve">Энэ журмын 2.2, 2.3-т заасан агуулах байрыг Мэдээллийн технологийн төвийн ажилтнууд болон </w:t>
      </w:r>
      <w:r w:rsidR="00E03AEA" w:rsidRPr="00D51EF5">
        <w:rPr>
          <w:rFonts w:ascii="Arial" w:hAnsi="Arial" w:cs="Arial"/>
          <w:color w:val="000000" w:themeColor="text1"/>
          <w:sz w:val="24"/>
          <w:szCs w:val="24"/>
          <w:lang w:val="mn-MN"/>
        </w:rPr>
        <w:t>аймаг, нийслэл, дүүргийн</w:t>
      </w:r>
      <w:r w:rsidR="00DD1F70" w:rsidRPr="00D51EF5">
        <w:rPr>
          <w:rFonts w:ascii="Arial" w:hAnsi="Arial" w:cs="Arial"/>
          <w:color w:val="000000" w:themeColor="text1"/>
          <w:sz w:val="24"/>
          <w:szCs w:val="24"/>
          <w:lang w:val="mn-MN"/>
        </w:rPr>
        <w:t xml:space="preserve"> </w:t>
      </w:r>
      <w:r w:rsidR="00E03AEA" w:rsidRPr="00D51EF5">
        <w:rPr>
          <w:rFonts w:ascii="Arial" w:hAnsi="Arial" w:cs="Arial"/>
          <w:color w:val="000000" w:themeColor="text1"/>
          <w:sz w:val="24"/>
          <w:szCs w:val="24"/>
          <w:lang w:val="mn-MN"/>
        </w:rPr>
        <w:t xml:space="preserve">сонгуулийн хорооны </w:t>
      </w:r>
      <w:r w:rsidR="00DD1F70" w:rsidRPr="00D51EF5">
        <w:rPr>
          <w:rFonts w:ascii="Arial" w:hAnsi="Arial" w:cs="Arial"/>
          <w:color w:val="000000" w:themeColor="text1"/>
          <w:sz w:val="24"/>
          <w:szCs w:val="24"/>
          <w:lang w:val="mn-MN"/>
        </w:rPr>
        <w:t>дэргэдэх</w:t>
      </w:r>
      <w:r w:rsidRPr="00D51EF5">
        <w:rPr>
          <w:rFonts w:ascii="Arial" w:hAnsi="Arial" w:cs="Arial"/>
          <w:color w:val="000000" w:themeColor="text1"/>
          <w:sz w:val="24"/>
          <w:szCs w:val="24"/>
          <w:lang w:val="mn-MN"/>
        </w:rPr>
        <w:t xml:space="preserve"> мэдээллийн технологийн багийн гишүүдийн дотроос тухайлан хариуцсан хүн, </w:t>
      </w:r>
      <w:r w:rsidRPr="00D51EF5">
        <w:rPr>
          <w:rStyle w:val="Strong"/>
          <w:rFonts w:ascii="Arial" w:hAnsi="Arial" w:cs="Arial"/>
          <w:b w:val="0"/>
          <w:bCs w:val="0"/>
          <w:color w:val="000000" w:themeColor="text1"/>
          <w:sz w:val="24"/>
          <w:szCs w:val="24"/>
          <w:lang w:val="mn-MN"/>
        </w:rPr>
        <w:t xml:space="preserve">санал авах байрны </w:t>
      </w:r>
      <w:r w:rsidRPr="00D51EF5">
        <w:rPr>
          <w:rFonts w:ascii="Arial" w:hAnsi="Arial" w:cs="Arial"/>
          <w:color w:val="000000" w:themeColor="text1"/>
          <w:sz w:val="24"/>
          <w:szCs w:val="24"/>
          <w:lang w:val="mn-MN"/>
        </w:rPr>
        <w:t>даамал тус тус хариуцна.</w:t>
      </w:r>
    </w:p>
    <w:p w:rsidR="00D61457" w:rsidRPr="00D51EF5" w:rsidRDefault="00D61457" w:rsidP="00D61457">
      <w:pPr>
        <w:spacing w:after="0" w:line="240" w:lineRule="auto"/>
        <w:ind w:firstLine="360"/>
        <w:jc w:val="both"/>
        <w:rPr>
          <w:rFonts w:ascii="Arial" w:hAnsi="Arial" w:cs="Arial"/>
          <w:i/>
          <w:color w:val="000000" w:themeColor="text1"/>
          <w:sz w:val="24"/>
          <w:szCs w:val="24"/>
          <w:lang w:val="mn-MN"/>
        </w:rPr>
      </w:pPr>
    </w:p>
    <w:p w:rsidR="00D61457" w:rsidRPr="00D51EF5" w:rsidRDefault="00D61457" w:rsidP="00D61457">
      <w:pPr>
        <w:pStyle w:val="ListParagraph"/>
        <w:numPr>
          <w:ilvl w:val="1"/>
          <w:numId w:val="4"/>
        </w:numPr>
        <w:spacing w:after="0" w:line="240" w:lineRule="auto"/>
        <w:ind w:left="0" w:firstLine="36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 xml:space="preserve">Сонгуулийн автоматжуулсан системийн техник хэрэгслийг хадгалах байранд  нэвтрэх зөвшөөрөлтэй этгээд нэвтрэхдээ агуулах байрыг хариуцсан ажилтны хамт нэвтэрнэ. Уг ажилтан нь дотогш нэвтрэхдээ лацны бүрэн бүтэн байдлыг шалгаж, байрнаас гарахдаа хаалгыг лацдаж хамгаалалтын ажилтанд хүлээлгэн өгнө. </w:t>
      </w:r>
    </w:p>
    <w:p w:rsidR="00D61457" w:rsidRPr="00D51EF5" w:rsidRDefault="00D61457" w:rsidP="00D61457">
      <w:pPr>
        <w:pStyle w:val="ListParagraph"/>
        <w:spacing w:after="0" w:line="240" w:lineRule="auto"/>
        <w:ind w:left="360"/>
        <w:jc w:val="both"/>
        <w:rPr>
          <w:rFonts w:ascii="Arial" w:hAnsi="Arial" w:cs="Arial"/>
          <w:color w:val="000000" w:themeColor="text1"/>
          <w:sz w:val="24"/>
          <w:szCs w:val="24"/>
          <w:lang w:val="mn-MN"/>
        </w:rPr>
      </w:pPr>
    </w:p>
    <w:p w:rsidR="00D61457" w:rsidRPr="00D51EF5" w:rsidRDefault="00D61457" w:rsidP="00D61457">
      <w:pPr>
        <w:tabs>
          <w:tab w:val="left" w:pos="0"/>
        </w:tabs>
        <w:spacing w:after="0" w:line="240" w:lineRule="auto"/>
        <w:jc w:val="both"/>
        <w:rPr>
          <w:rFonts w:ascii="Arial" w:hAnsi="Arial" w:cs="Arial"/>
          <w:color w:val="000000" w:themeColor="text1"/>
          <w:sz w:val="24"/>
          <w:szCs w:val="24"/>
          <w:lang w:val="mn-MN"/>
        </w:rPr>
      </w:pPr>
      <w:proofErr w:type="gramStart"/>
      <w:r w:rsidRPr="00D51EF5">
        <w:rPr>
          <w:rFonts w:ascii="Arial" w:hAnsi="Arial" w:cs="Arial"/>
          <w:color w:val="000000" w:themeColor="text1"/>
          <w:sz w:val="24"/>
          <w:szCs w:val="24"/>
        </w:rPr>
        <w:t>2.10</w:t>
      </w:r>
      <w:r w:rsidRPr="00D51EF5">
        <w:rPr>
          <w:rFonts w:ascii="Arial" w:hAnsi="Arial" w:cs="Arial"/>
          <w:color w:val="000000" w:themeColor="text1"/>
          <w:sz w:val="24"/>
          <w:szCs w:val="24"/>
          <w:lang w:val="mn-MN"/>
        </w:rPr>
        <w:t>.Хэрэв нэвтрэх хаалганы лац хөндөгдсөн бол зохих шатны сонгуулийн хороонд нэн даруй мэдэгдэж, энэ тухай тэмдэглэл хөтөлнө.</w:t>
      </w:r>
      <w:proofErr w:type="gramEnd"/>
      <w:r w:rsidRPr="00D51EF5">
        <w:rPr>
          <w:rFonts w:ascii="Arial" w:hAnsi="Arial" w:cs="Arial"/>
          <w:color w:val="000000" w:themeColor="text1"/>
          <w:sz w:val="24"/>
          <w:szCs w:val="24"/>
          <w:lang w:val="mn-MN"/>
        </w:rPr>
        <w:t xml:space="preserve"> </w:t>
      </w:r>
    </w:p>
    <w:p w:rsidR="00D61457" w:rsidRPr="00D51EF5" w:rsidRDefault="00D61457" w:rsidP="00D61457">
      <w:pPr>
        <w:pStyle w:val="ListParagraph"/>
        <w:tabs>
          <w:tab w:val="left" w:pos="0"/>
        </w:tabs>
        <w:spacing w:after="0" w:line="240" w:lineRule="auto"/>
        <w:ind w:left="0" w:firstLine="360"/>
        <w:rPr>
          <w:rFonts w:ascii="Arial" w:hAnsi="Arial" w:cs="Arial"/>
          <w:color w:val="000000" w:themeColor="text1"/>
          <w:sz w:val="24"/>
          <w:szCs w:val="24"/>
          <w:lang w:val="mn-MN"/>
        </w:rPr>
      </w:pPr>
    </w:p>
    <w:p w:rsidR="00D61457" w:rsidRPr="00D51EF5" w:rsidRDefault="00D61457" w:rsidP="00D61457">
      <w:pPr>
        <w:tabs>
          <w:tab w:val="left" w:pos="0"/>
        </w:tabs>
        <w:spacing w:after="0" w:line="240" w:lineRule="auto"/>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 xml:space="preserve">2.11. Агуулах байранд нэвтэрсэн хүмүүсийн бүртгэлийг хамгаалалтын ажилтан тусгай дэвтэрт хөтлөх бөгөөд бүртгэлд агуулах байранд нэвтэрсэн хүний нэр, албан тушаал, уг байранд нэвтрэх зорилго, нэвтэрсэн огноо, цаг, минут, нэвтрэх зөвшөөрөл олгосон хүний нэр, агуулах байрнаас гарсан хугацаа зэрэг бүхий л мэдээллийг тодорхой бичнэ. </w:t>
      </w:r>
    </w:p>
    <w:p w:rsidR="00D61457" w:rsidRPr="00D51EF5" w:rsidRDefault="00D61457" w:rsidP="00D61457">
      <w:pPr>
        <w:pStyle w:val="ListParagraph"/>
        <w:tabs>
          <w:tab w:val="left" w:pos="0"/>
        </w:tabs>
        <w:spacing w:after="0" w:line="240" w:lineRule="auto"/>
        <w:ind w:left="0" w:firstLine="360"/>
        <w:rPr>
          <w:rFonts w:ascii="Arial" w:hAnsi="Arial" w:cs="Arial"/>
          <w:color w:val="000000" w:themeColor="text1"/>
          <w:sz w:val="24"/>
          <w:szCs w:val="24"/>
          <w:lang w:val="mn-MN"/>
        </w:rPr>
      </w:pPr>
    </w:p>
    <w:p w:rsidR="00D61457" w:rsidRPr="00D51EF5" w:rsidRDefault="00D61457" w:rsidP="00D61457">
      <w:pPr>
        <w:tabs>
          <w:tab w:val="left" w:pos="0"/>
        </w:tabs>
        <w:spacing w:after="0" w:line="240" w:lineRule="auto"/>
        <w:ind w:firstLine="36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lastRenderedPageBreak/>
        <w:t xml:space="preserve">2.12. Техник, хэрэгсэлд баталгаажуулах шалгалт хийн хүлээж авсан болон тухайн </w:t>
      </w:r>
      <w:r w:rsidR="00032C31" w:rsidRPr="00D51EF5">
        <w:rPr>
          <w:rFonts w:ascii="Arial" w:hAnsi="Arial" w:cs="Arial"/>
          <w:color w:val="000000" w:themeColor="text1"/>
          <w:sz w:val="24"/>
          <w:szCs w:val="24"/>
          <w:lang w:val="mn-MN"/>
        </w:rPr>
        <w:t>аймаг, дүүргийн</w:t>
      </w:r>
      <w:r w:rsidR="00430E10" w:rsidRPr="00D51EF5">
        <w:rPr>
          <w:rFonts w:ascii="Arial" w:hAnsi="Arial" w:cs="Arial"/>
          <w:color w:val="000000" w:themeColor="text1"/>
          <w:sz w:val="24"/>
          <w:szCs w:val="24"/>
          <w:lang w:val="mn-MN"/>
        </w:rPr>
        <w:t xml:space="preserve"> </w:t>
      </w:r>
      <w:r w:rsidR="00152B24" w:rsidRPr="00D51EF5">
        <w:rPr>
          <w:rFonts w:ascii="Arial" w:hAnsi="Arial" w:cs="Arial"/>
          <w:color w:val="000000" w:themeColor="text1"/>
          <w:sz w:val="24"/>
          <w:szCs w:val="24"/>
          <w:lang w:val="mn-MN"/>
        </w:rPr>
        <w:t xml:space="preserve">сонгуулийн </w:t>
      </w:r>
      <w:r w:rsidR="00FA71CE" w:rsidRPr="00D51EF5">
        <w:rPr>
          <w:rFonts w:ascii="Arial" w:hAnsi="Arial" w:cs="Arial"/>
          <w:color w:val="000000" w:themeColor="text1"/>
          <w:sz w:val="24"/>
          <w:szCs w:val="24"/>
          <w:lang w:val="mn-MN"/>
        </w:rPr>
        <w:t>хороодод</w:t>
      </w:r>
      <w:r w:rsidR="00152B24" w:rsidRPr="00D51EF5">
        <w:rPr>
          <w:rFonts w:ascii="Arial" w:hAnsi="Arial" w:cs="Arial"/>
          <w:color w:val="000000" w:themeColor="text1"/>
          <w:sz w:val="24"/>
          <w:szCs w:val="24"/>
          <w:lang w:val="mn-MN"/>
        </w:rPr>
        <w:t xml:space="preserve"> </w:t>
      </w:r>
      <w:r w:rsidR="00FA71CE" w:rsidRPr="00D51EF5">
        <w:rPr>
          <w:rFonts w:ascii="Arial" w:hAnsi="Arial" w:cs="Arial"/>
          <w:color w:val="000000" w:themeColor="text1"/>
          <w:sz w:val="24"/>
          <w:szCs w:val="24"/>
          <w:lang w:val="mn-MN"/>
        </w:rPr>
        <w:t xml:space="preserve">хүлээлцсэн </w:t>
      </w:r>
      <w:r w:rsidRPr="00D51EF5">
        <w:rPr>
          <w:rFonts w:ascii="Arial" w:hAnsi="Arial" w:cs="Arial"/>
          <w:color w:val="000000" w:themeColor="text1"/>
          <w:sz w:val="24"/>
          <w:szCs w:val="24"/>
          <w:lang w:val="mn-MN"/>
        </w:rPr>
        <w:t xml:space="preserve">баримт, техник хэрэгслийн гэрчилгээ зэрэг уг техник хэрэгсэлтэй холбоотой баримт бичгийг агуулах байранд техник хэрэгслийн хамт хадгална.  </w:t>
      </w:r>
    </w:p>
    <w:p w:rsidR="00D61457" w:rsidRPr="00D51EF5" w:rsidRDefault="00D61457" w:rsidP="00D61457">
      <w:pPr>
        <w:pStyle w:val="ListParagraph"/>
        <w:tabs>
          <w:tab w:val="left" w:pos="0"/>
        </w:tabs>
        <w:spacing w:after="0" w:line="240" w:lineRule="auto"/>
        <w:ind w:firstLine="360"/>
        <w:rPr>
          <w:rFonts w:ascii="Arial" w:hAnsi="Arial" w:cs="Arial"/>
          <w:color w:val="000000" w:themeColor="text1"/>
          <w:sz w:val="24"/>
          <w:szCs w:val="24"/>
          <w:lang w:val="mn-MN"/>
        </w:rPr>
      </w:pPr>
    </w:p>
    <w:p w:rsidR="00D61457" w:rsidRPr="00D51EF5" w:rsidRDefault="00D61457" w:rsidP="00D61457">
      <w:pPr>
        <w:tabs>
          <w:tab w:val="left" w:pos="0"/>
        </w:tabs>
        <w:spacing w:after="0" w:line="240" w:lineRule="auto"/>
        <w:ind w:firstLine="36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 xml:space="preserve">2.13. Техник хэрэгслийн гэрчилгээ, баримт бичиг, санал тоолох төхөөрөмжийг ажиллуулах түлхүүр зэргийг техник хэрэгслийг хариуцсан ажилтан сейфэнд хадгалж, тэдгээрийн бүртгэлийг хөтөлнө.  </w:t>
      </w:r>
    </w:p>
    <w:p w:rsidR="00D61457" w:rsidRPr="00D51EF5" w:rsidRDefault="00D61457" w:rsidP="00D61457">
      <w:pPr>
        <w:pStyle w:val="ListParagraph"/>
        <w:tabs>
          <w:tab w:val="left" w:pos="0"/>
        </w:tabs>
        <w:spacing w:after="0" w:line="240" w:lineRule="auto"/>
        <w:ind w:left="0" w:firstLine="360"/>
        <w:jc w:val="both"/>
        <w:rPr>
          <w:rFonts w:ascii="Arial" w:hAnsi="Arial" w:cs="Arial"/>
          <w:color w:val="000000" w:themeColor="text1"/>
          <w:sz w:val="24"/>
          <w:szCs w:val="24"/>
          <w:lang w:val="mn-MN"/>
        </w:rPr>
      </w:pPr>
    </w:p>
    <w:p w:rsidR="00D61457" w:rsidRPr="00D51EF5" w:rsidRDefault="00D61457" w:rsidP="00D61457">
      <w:pPr>
        <w:tabs>
          <w:tab w:val="left" w:pos="0"/>
          <w:tab w:val="left" w:pos="1418"/>
          <w:tab w:val="left" w:pos="1980"/>
        </w:tabs>
        <w:spacing w:after="0" w:line="240" w:lineRule="auto"/>
        <w:ind w:firstLine="36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2.14. Техник хэрэгслийг агуулах байранд нэвтрэх эрх бүхий этгээдүүдээс бусад этгээд зөвшөөрөлгүйгээр нэвтрэхийг хориглоно.</w:t>
      </w:r>
    </w:p>
    <w:p w:rsidR="00D61457" w:rsidRPr="00D51EF5" w:rsidRDefault="00D61457" w:rsidP="00D61457">
      <w:pPr>
        <w:pStyle w:val="ListParagraph"/>
        <w:tabs>
          <w:tab w:val="left" w:pos="0"/>
        </w:tabs>
        <w:spacing w:after="0" w:line="240" w:lineRule="auto"/>
        <w:ind w:left="0" w:firstLine="360"/>
        <w:rPr>
          <w:rFonts w:ascii="Arial" w:hAnsi="Arial" w:cs="Arial"/>
          <w:color w:val="000000" w:themeColor="text1"/>
          <w:sz w:val="24"/>
          <w:szCs w:val="24"/>
          <w:lang w:val="mn-MN"/>
        </w:rPr>
      </w:pPr>
    </w:p>
    <w:p w:rsidR="00D61457" w:rsidRPr="00D51EF5" w:rsidRDefault="00D61457" w:rsidP="00D61457">
      <w:pPr>
        <w:tabs>
          <w:tab w:val="left" w:pos="0"/>
          <w:tab w:val="left" w:pos="1418"/>
          <w:tab w:val="left" w:pos="1980"/>
        </w:tabs>
        <w:spacing w:after="0" w:line="240" w:lineRule="auto"/>
        <w:ind w:firstLine="36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2.15. Техник хэрэгсэлтэй байранд ажиллаж буй этгээдүүд байрнаас түр гарах үедээ техник хэрэгслийг эзэнгүй орхихгүй, код, түлхүүрийг ил орхихгүй байх, ажлаа дуусгаад зориулалтын сейфэнд цоожлон лацдаж, аюулгүй байдлыг хангах үүрэгтэй.</w:t>
      </w:r>
    </w:p>
    <w:p w:rsidR="00D61457" w:rsidRPr="00D51EF5" w:rsidRDefault="00D61457" w:rsidP="00D61457">
      <w:pPr>
        <w:pStyle w:val="ListParagraph"/>
        <w:tabs>
          <w:tab w:val="left" w:pos="0"/>
        </w:tabs>
        <w:spacing w:after="0" w:line="240" w:lineRule="auto"/>
        <w:ind w:firstLine="360"/>
        <w:rPr>
          <w:rFonts w:ascii="Arial" w:hAnsi="Arial" w:cs="Arial"/>
          <w:color w:val="000000" w:themeColor="text1"/>
          <w:sz w:val="24"/>
          <w:szCs w:val="24"/>
          <w:lang w:val="mn-MN"/>
        </w:rPr>
      </w:pPr>
    </w:p>
    <w:p w:rsidR="00D61457" w:rsidRPr="00D51EF5" w:rsidRDefault="00D61457" w:rsidP="00D61457">
      <w:pPr>
        <w:tabs>
          <w:tab w:val="left" w:pos="0"/>
          <w:tab w:val="left" w:pos="1418"/>
          <w:tab w:val="left" w:pos="1980"/>
        </w:tabs>
        <w:spacing w:after="0" w:line="240" w:lineRule="auto"/>
        <w:ind w:firstLine="36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 xml:space="preserve">2.16. Сонгуулийн автоматжуулсан системийн техник хэрэгсэлтэй байранд цэвэрлэгээ  болон бусад үйлчилгээ хийх этгээд ажлын цагаар   гүйцэтгэнэ.  </w:t>
      </w:r>
    </w:p>
    <w:p w:rsidR="00D61457" w:rsidRPr="00D51EF5" w:rsidRDefault="00D61457" w:rsidP="00D61457">
      <w:pPr>
        <w:tabs>
          <w:tab w:val="left" w:pos="0"/>
          <w:tab w:val="left" w:pos="1710"/>
          <w:tab w:val="left" w:pos="1980"/>
        </w:tabs>
        <w:spacing w:after="0" w:line="240" w:lineRule="auto"/>
        <w:ind w:firstLine="360"/>
        <w:jc w:val="both"/>
        <w:rPr>
          <w:rFonts w:ascii="Arial" w:hAnsi="Arial" w:cs="Arial"/>
          <w:color w:val="000000" w:themeColor="text1"/>
          <w:sz w:val="24"/>
          <w:szCs w:val="24"/>
          <w:lang w:val="mn-MN"/>
        </w:rPr>
      </w:pPr>
    </w:p>
    <w:p w:rsidR="00D61457" w:rsidRPr="00D51EF5" w:rsidRDefault="00D61457" w:rsidP="00D61457">
      <w:pPr>
        <w:tabs>
          <w:tab w:val="left" w:pos="0"/>
          <w:tab w:val="left" w:pos="1418"/>
          <w:tab w:val="left" w:pos="1980"/>
        </w:tabs>
        <w:spacing w:after="0" w:line="240" w:lineRule="auto"/>
        <w:ind w:firstLine="36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 xml:space="preserve">2.17. Сонгуулийн автоматжуулсан системийн техник хэрэгслийг зөөвөрлөж </w:t>
      </w:r>
      <w:r w:rsidR="0084537B" w:rsidRPr="00D51EF5">
        <w:rPr>
          <w:rFonts w:ascii="Arial" w:hAnsi="Arial" w:cs="Arial"/>
          <w:color w:val="000000" w:themeColor="text1"/>
          <w:sz w:val="24"/>
          <w:szCs w:val="24"/>
          <w:lang w:val="mn-MN"/>
        </w:rPr>
        <w:t xml:space="preserve">сонгуулийн хороод болон санал авах байранд </w:t>
      </w:r>
      <w:r w:rsidRPr="00D51EF5">
        <w:rPr>
          <w:rFonts w:ascii="Arial" w:hAnsi="Arial" w:cs="Arial"/>
          <w:color w:val="000000" w:themeColor="text1"/>
          <w:sz w:val="24"/>
          <w:szCs w:val="24"/>
          <w:lang w:val="mn-MN"/>
        </w:rPr>
        <w:t xml:space="preserve">хүргэх, буцаан төвлөрүүлэхдээ тэмдэглэл үйлдэж хүлээлцэнэ. </w:t>
      </w:r>
    </w:p>
    <w:p w:rsidR="00D61457" w:rsidRPr="00D51EF5" w:rsidRDefault="00D61457" w:rsidP="00D61457">
      <w:pPr>
        <w:pStyle w:val="ListParagraph"/>
        <w:tabs>
          <w:tab w:val="left" w:pos="1710"/>
          <w:tab w:val="left" w:pos="1980"/>
        </w:tabs>
        <w:spacing w:after="0" w:line="240" w:lineRule="auto"/>
        <w:ind w:left="0" w:firstLine="360"/>
        <w:rPr>
          <w:rFonts w:ascii="Arial" w:hAnsi="Arial" w:cs="Arial"/>
          <w:color w:val="000000" w:themeColor="text1"/>
          <w:sz w:val="24"/>
          <w:szCs w:val="24"/>
        </w:rPr>
      </w:pPr>
    </w:p>
    <w:p w:rsidR="00646893" w:rsidRPr="00D51EF5" w:rsidRDefault="00646893" w:rsidP="00D61457">
      <w:pPr>
        <w:pStyle w:val="ListParagraph"/>
        <w:tabs>
          <w:tab w:val="left" w:pos="1710"/>
          <w:tab w:val="left" w:pos="1980"/>
        </w:tabs>
        <w:spacing w:after="0" w:line="240" w:lineRule="auto"/>
        <w:ind w:left="0" w:firstLine="360"/>
        <w:rPr>
          <w:rFonts w:ascii="Arial" w:hAnsi="Arial" w:cs="Arial"/>
          <w:color w:val="000000" w:themeColor="text1"/>
          <w:sz w:val="24"/>
          <w:szCs w:val="24"/>
        </w:rPr>
      </w:pPr>
    </w:p>
    <w:p w:rsidR="00D61457" w:rsidRPr="00D51EF5" w:rsidRDefault="00D61457" w:rsidP="00D61457">
      <w:pPr>
        <w:pStyle w:val="ListParagraph"/>
        <w:tabs>
          <w:tab w:val="left" w:pos="2340"/>
          <w:tab w:val="left" w:pos="4383"/>
        </w:tabs>
        <w:spacing w:after="0" w:line="240" w:lineRule="auto"/>
        <w:ind w:left="0" w:firstLine="360"/>
        <w:jc w:val="center"/>
        <w:rPr>
          <w:rFonts w:ascii="Arial" w:hAnsi="Arial" w:cs="Arial"/>
          <w:i/>
          <w:color w:val="000000" w:themeColor="text1"/>
          <w:sz w:val="24"/>
          <w:szCs w:val="24"/>
          <w:lang w:val="mn-MN"/>
        </w:rPr>
      </w:pPr>
      <w:r w:rsidRPr="00D51EF5">
        <w:rPr>
          <w:rFonts w:ascii="Arial" w:hAnsi="Arial" w:cs="Arial"/>
          <w:color w:val="000000" w:themeColor="text1"/>
          <w:sz w:val="24"/>
          <w:szCs w:val="24"/>
          <w:lang w:val="mn-MN"/>
        </w:rPr>
        <w:t>Гурав.</w:t>
      </w:r>
      <w:r w:rsidRPr="00D51EF5">
        <w:rPr>
          <w:rFonts w:ascii="Arial" w:hAnsi="Arial" w:cs="Arial"/>
          <w:i/>
          <w:color w:val="000000" w:themeColor="text1"/>
          <w:sz w:val="24"/>
          <w:szCs w:val="24"/>
          <w:lang w:val="mn-MN"/>
        </w:rPr>
        <w:t>Сонгуулийн автоматжуулсан системийн програм хангамж, мэдээллийн сан, өгөгдөл дамжуулах орчны аюулгүй байдлыг хангах</w:t>
      </w:r>
    </w:p>
    <w:p w:rsidR="00D61457" w:rsidRPr="00D51EF5" w:rsidRDefault="00D61457" w:rsidP="00D61457">
      <w:pPr>
        <w:pStyle w:val="ListParagraph"/>
        <w:tabs>
          <w:tab w:val="left" w:pos="2340"/>
          <w:tab w:val="left" w:pos="4383"/>
        </w:tabs>
        <w:spacing w:after="0" w:line="240" w:lineRule="auto"/>
        <w:ind w:left="0" w:firstLine="360"/>
        <w:jc w:val="center"/>
        <w:rPr>
          <w:rFonts w:ascii="Arial" w:hAnsi="Arial" w:cs="Arial"/>
          <w:i/>
          <w:color w:val="000000" w:themeColor="text1"/>
          <w:sz w:val="24"/>
          <w:szCs w:val="24"/>
        </w:rPr>
      </w:pPr>
    </w:p>
    <w:p w:rsidR="00646893" w:rsidRPr="00D51EF5" w:rsidRDefault="00646893" w:rsidP="00D61457">
      <w:pPr>
        <w:pStyle w:val="ListParagraph"/>
        <w:tabs>
          <w:tab w:val="left" w:pos="2340"/>
          <w:tab w:val="left" w:pos="4383"/>
        </w:tabs>
        <w:spacing w:after="0" w:line="240" w:lineRule="auto"/>
        <w:ind w:left="0" w:firstLine="360"/>
        <w:jc w:val="center"/>
        <w:rPr>
          <w:rFonts w:ascii="Arial" w:hAnsi="Arial" w:cs="Arial"/>
          <w:i/>
          <w:color w:val="000000" w:themeColor="text1"/>
          <w:sz w:val="24"/>
          <w:szCs w:val="24"/>
        </w:rPr>
      </w:pPr>
    </w:p>
    <w:p w:rsidR="00D61457" w:rsidRPr="00D51EF5" w:rsidRDefault="00D61457" w:rsidP="00D61457">
      <w:pPr>
        <w:tabs>
          <w:tab w:val="left" w:pos="0"/>
        </w:tabs>
        <w:spacing w:after="0" w:line="240" w:lineRule="auto"/>
        <w:ind w:firstLine="36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3.1. Сонгуулийн автоматжуулсан системийн програм хангамжийг боловсруулж буй гүйцэтгэгчтэй нууцлалын гэрээ байгуулж, гэрээгээр зөвшөөрснөөс бусад этгээдэд эх кодыг өгөхийг хориглоно.</w:t>
      </w:r>
    </w:p>
    <w:p w:rsidR="00D61457" w:rsidRPr="00D51EF5" w:rsidRDefault="00D61457" w:rsidP="00D61457">
      <w:pPr>
        <w:pStyle w:val="ListParagraph"/>
        <w:tabs>
          <w:tab w:val="left" w:pos="0"/>
          <w:tab w:val="left" w:pos="4383"/>
        </w:tabs>
        <w:spacing w:after="0" w:line="240" w:lineRule="auto"/>
        <w:ind w:left="0" w:firstLine="360"/>
        <w:jc w:val="both"/>
        <w:rPr>
          <w:rFonts w:ascii="Arial" w:hAnsi="Arial" w:cs="Arial"/>
          <w:color w:val="000000" w:themeColor="text1"/>
          <w:sz w:val="24"/>
          <w:szCs w:val="24"/>
          <w:lang w:val="mn-MN"/>
        </w:rPr>
      </w:pPr>
    </w:p>
    <w:p w:rsidR="00D61457" w:rsidRPr="00D51EF5" w:rsidRDefault="00D61457" w:rsidP="00D61457">
      <w:pPr>
        <w:tabs>
          <w:tab w:val="left" w:pos="0"/>
        </w:tabs>
        <w:spacing w:after="0" w:line="240" w:lineRule="auto"/>
        <w:ind w:firstLine="36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 xml:space="preserve">3.2. Сонгуулийн автоматжуулсан системд хэрэглэгдэх үйлдлийн системд нэвтрэх код, програм хангамж, мэдээллийн санд нэвтрэх код, тусгай түлхүүрийн нэг хувийг тэдгээрийг ашиглах эрх бүхий этгээдэд нууцын баталгаа гаргуулан хадгалуулна. Дээрх код, тусгай түлхүүрийг гээгдүүлсэн, бусдад алдсан, кодыг буруу оруулснаас болж түгжигдсэн зэрэг шалтгаанаар код, тусгай түлхүүр хүчингүй болсон тохиолдолд Мэдээллийн технологийн төвд нэн даруй мэдэгдэн хүсэлт гаргаж, дахин авч болно. Энэ тохиолдолд тэмдэглэл үйлдэнэ. </w:t>
      </w:r>
    </w:p>
    <w:p w:rsidR="00D61457" w:rsidRPr="00D51EF5" w:rsidRDefault="00D61457" w:rsidP="00D61457">
      <w:pPr>
        <w:pStyle w:val="ListParagraph"/>
        <w:tabs>
          <w:tab w:val="left" w:pos="0"/>
        </w:tabs>
        <w:spacing w:after="0" w:line="240" w:lineRule="auto"/>
        <w:ind w:left="0" w:firstLine="360"/>
        <w:rPr>
          <w:rFonts w:ascii="Arial" w:hAnsi="Arial" w:cs="Arial"/>
          <w:color w:val="000000" w:themeColor="text1"/>
          <w:sz w:val="24"/>
          <w:szCs w:val="24"/>
          <w:lang w:val="mn-MN"/>
        </w:rPr>
      </w:pPr>
    </w:p>
    <w:p w:rsidR="00D61457" w:rsidRPr="00D51EF5" w:rsidRDefault="00D61457" w:rsidP="00D61457">
      <w:pPr>
        <w:tabs>
          <w:tab w:val="left" w:pos="0"/>
        </w:tabs>
        <w:spacing w:after="0" w:line="240" w:lineRule="auto"/>
        <w:ind w:firstLine="36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 xml:space="preserve">3.3. Код, түлхүүрийг солих шаардлага, нөхцөл байдал үүссэн тохиолдолд тэдгээрийг солих, шинээр өгөх ажлыг Мэдээллийн технологийн төвөөс өгсөн зааварчилгааны дагуу гүйцэтгэнэ. </w:t>
      </w:r>
    </w:p>
    <w:p w:rsidR="00D61457" w:rsidRPr="00D51EF5" w:rsidRDefault="00D61457" w:rsidP="00D61457">
      <w:pPr>
        <w:pStyle w:val="ListParagraph"/>
        <w:tabs>
          <w:tab w:val="left" w:pos="0"/>
        </w:tabs>
        <w:spacing w:after="0" w:line="240" w:lineRule="auto"/>
        <w:ind w:firstLine="360"/>
        <w:rPr>
          <w:rFonts w:ascii="Arial" w:hAnsi="Arial" w:cs="Arial"/>
          <w:color w:val="000000" w:themeColor="text1"/>
          <w:sz w:val="24"/>
          <w:szCs w:val="24"/>
          <w:lang w:val="mn-MN"/>
        </w:rPr>
      </w:pPr>
    </w:p>
    <w:p w:rsidR="00D61457" w:rsidRPr="00D51EF5" w:rsidRDefault="00D61457" w:rsidP="00D61457">
      <w:pPr>
        <w:tabs>
          <w:tab w:val="left" w:pos="0"/>
        </w:tabs>
        <w:spacing w:after="0" w:line="240" w:lineRule="auto"/>
        <w:ind w:firstLine="36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3.4. Өгөгдөл дамжуулах болон мэдээлэл солилцох ажиллагааны аюулгүй байдал, найдвартай ажиллагааг хангахуйц сүлжээний нөөц шугамтай байна.</w:t>
      </w:r>
    </w:p>
    <w:p w:rsidR="00D61457" w:rsidRPr="00D51EF5" w:rsidRDefault="00D61457" w:rsidP="00D61457">
      <w:pPr>
        <w:pStyle w:val="ListParagraph"/>
        <w:tabs>
          <w:tab w:val="left" w:pos="0"/>
        </w:tabs>
        <w:spacing w:after="0" w:line="240" w:lineRule="auto"/>
        <w:ind w:left="0" w:firstLine="360"/>
        <w:rPr>
          <w:rFonts w:ascii="Arial" w:hAnsi="Arial" w:cs="Arial"/>
          <w:color w:val="000000" w:themeColor="text1"/>
          <w:sz w:val="24"/>
          <w:szCs w:val="24"/>
          <w:lang w:val="mn-MN"/>
        </w:rPr>
      </w:pPr>
    </w:p>
    <w:p w:rsidR="00D61457" w:rsidRPr="00D51EF5" w:rsidRDefault="00D61457" w:rsidP="00D61457">
      <w:pPr>
        <w:tabs>
          <w:tab w:val="left" w:pos="0"/>
        </w:tabs>
        <w:spacing w:after="0" w:line="240" w:lineRule="auto"/>
        <w:ind w:firstLine="360"/>
        <w:jc w:val="both"/>
        <w:rPr>
          <w:rFonts w:ascii="Arial" w:hAnsi="Arial" w:cs="Arial"/>
          <w:color w:val="000000" w:themeColor="text1"/>
          <w:sz w:val="24"/>
          <w:szCs w:val="24"/>
          <w:lang w:val="mn-MN"/>
        </w:rPr>
      </w:pPr>
      <w:r w:rsidRPr="00D51EF5">
        <w:rPr>
          <w:rFonts w:ascii="Arial" w:hAnsi="Arial" w:cs="Arial"/>
          <w:color w:val="000000" w:themeColor="text1"/>
          <w:sz w:val="24"/>
          <w:szCs w:val="24"/>
          <w:lang w:val="mn-MN"/>
        </w:rPr>
        <w:t>3.5. Өгөгдөл дамжуулах үйл явцад оролцох байгууллагууд нь тус тусын хариуцах өгөгдөл дамжуулах орчны аюулгүй байдлыг тухайн байгууллагуудтай байгуулсан хамтран ажиллах  гэрээнд заасны дагуу ханган ажиллах үүрэгтэй.</w:t>
      </w:r>
    </w:p>
    <w:p w:rsidR="00D61457" w:rsidRPr="00D51EF5" w:rsidRDefault="00D61457" w:rsidP="00D61457">
      <w:pPr>
        <w:pStyle w:val="ListParagraph"/>
        <w:spacing w:after="0" w:line="240" w:lineRule="auto"/>
        <w:ind w:left="0" w:firstLine="360"/>
        <w:rPr>
          <w:rFonts w:ascii="Arial" w:hAnsi="Arial" w:cs="Arial"/>
          <w:color w:val="000000" w:themeColor="text1"/>
          <w:sz w:val="24"/>
          <w:szCs w:val="24"/>
          <w:lang w:val="mn-MN"/>
        </w:rPr>
      </w:pPr>
    </w:p>
    <w:p w:rsidR="00D61457" w:rsidRPr="00D51EF5" w:rsidRDefault="00D61457" w:rsidP="00D61457">
      <w:pPr>
        <w:pStyle w:val="ListParagraph"/>
        <w:tabs>
          <w:tab w:val="left" w:pos="0"/>
        </w:tabs>
        <w:spacing w:line="240" w:lineRule="auto"/>
        <w:ind w:left="0" w:firstLine="360"/>
        <w:jc w:val="both"/>
        <w:rPr>
          <w:rFonts w:ascii="Arial" w:hAnsi="Arial" w:cs="Arial"/>
          <w:i/>
          <w:color w:val="000000" w:themeColor="text1"/>
          <w:sz w:val="24"/>
          <w:szCs w:val="24"/>
          <w:lang w:val="mn-MN"/>
        </w:rPr>
      </w:pPr>
      <w:r w:rsidRPr="00D51EF5">
        <w:rPr>
          <w:rFonts w:ascii="Arial" w:hAnsi="Arial" w:cs="Arial"/>
          <w:i/>
          <w:color w:val="000000" w:themeColor="text1"/>
          <w:sz w:val="24"/>
          <w:szCs w:val="24"/>
          <w:lang w:val="mn-MN"/>
        </w:rPr>
        <w:lastRenderedPageBreak/>
        <w:t>/Энэ журамд Сонгуулийн Ерөнхий Хорооны 2012 оны 10 дугаар сарын 19-ний өдрийн 153 дугаар тогтоолоор орсон нэмэлт, өөрчлөлтүүдийг тусгав./</w:t>
      </w:r>
    </w:p>
    <w:p w:rsidR="00D61457" w:rsidRPr="00D51EF5" w:rsidRDefault="00D61457" w:rsidP="00D61457">
      <w:pPr>
        <w:pStyle w:val="ListParagraph"/>
        <w:tabs>
          <w:tab w:val="left" w:pos="450"/>
          <w:tab w:val="left" w:pos="4383"/>
        </w:tabs>
        <w:spacing w:after="0" w:line="240" w:lineRule="auto"/>
        <w:ind w:left="0" w:firstLine="709"/>
        <w:jc w:val="both"/>
        <w:rPr>
          <w:rFonts w:ascii="Arial" w:hAnsi="Arial" w:cs="Arial"/>
          <w:color w:val="000000" w:themeColor="text1"/>
          <w:sz w:val="24"/>
          <w:szCs w:val="24"/>
          <w:lang w:val="mn-MN"/>
        </w:rPr>
      </w:pPr>
    </w:p>
    <w:p w:rsidR="00D61457" w:rsidRPr="00D51EF5" w:rsidRDefault="00D61457" w:rsidP="00D61457">
      <w:pPr>
        <w:pStyle w:val="ListParagraph"/>
        <w:tabs>
          <w:tab w:val="left" w:pos="450"/>
          <w:tab w:val="left" w:pos="4383"/>
        </w:tabs>
        <w:spacing w:after="0" w:line="240" w:lineRule="auto"/>
        <w:ind w:left="0" w:firstLine="709"/>
        <w:jc w:val="both"/>
        <w:rPr>
          <w:rFonts w:ascii="Arial" w:hAnsi="Arial" w:cs="Arial"/>
          <w:color w:val="000000" w:themeColor="text1"/>
          <w:sz w:val="24"/>
          <w:szCs w:val="24"/>
          <w:lang w:val="mn-MN"/>
        </w:rPr>
      </w:pPr>
    </w:p>
    <w:p w:rsidR="00D61457" w:rsidRPr="00D51EF5" w:rsidRDefault="00D61457" w:rsidP="00D61457">
      <w:pPr>
        <w:pStyle w:val="ListParagraph"/>
        <w:tabs>
          <w:tab w:val="left" w:pos="450"/>
          <w:tab w:val="left" w:pos="4383"/>
        </w:tabs>
        <w:spacing w:after="0" w:line="240" w:lineRule="auto"/>
        <w:ind w:left="0" w:firstLine="709"/>
        <w:jc w:val="both"/>
        <w:rPr>
          <w:rFonts w:ascii="Arial" w:hAnsi="Arial" w:cs="Arial"/>
          <w:color w:val="000000" w:themeColor="text1"/>
          <w:sz w:val="24"/>
          <w:szCs w:val="24"/>
          <w:lang w:val="mn-MN"/>
        </w:rPr>
      </w:pPr>
    </w:p>
    <w:p w:rsidR="00D61457" w:rsidRPr="00D51EF5" w:rsidRDefault="00D61457" w:rsidP="00D61457">
      <w:pPr>
        <w:spacing w:after="0" w:line="240" w:lineRule="auto"/>
        <w:jc w:val="center"/>
        <w:rPr>
          <w:rFonts w:ascii="Arial" w:hAnsi="Arial" w:cs="Arial"/>
          <w:color w:val="000000" w:themeColor="text1"/>
          <w:sz w:val="24"/>
          <w:szCs w:val="24"/>
          <w:lang w:val="mn-MN"/>
        </w:rPr>
      </w:pPr>
      <w:r w:rsidRPr="00D51EF5">
        <w:rPr>
          <w:rFonts w:ascii="Arial" w:hAnsi="Arial" w:cs="Arial"/>
          <w:color w:val="000000" w:themeColor="text1"/>
          <w:sz w:val="24"/>
          <w:szCs w:val="24"/>
          <w:lang w:val="mn-MN"/>
        </w:rPr>
        <w:t>---оОо---</w:t>
      </w:r>
    </w:p>
    <w:p w:rsidR="00D61457" w:rsidRPr="00D51EF5" w:rsidRDefault="00D61457" w:rsidP="00D61457">
      <w:pPr>
        <w:spacing w:after="0" w:line="240" w:lineRule="auto"/>
        <w:jc w:val="both"/>
        <w:rPr>
          <w:rFonts w:ascii="Arial" w:hAnsi="Arial" w:cs="Arial"/>
          <w:color w:val="000000" w:themeColor="text1"/>
          <w:sz w:val="24"/>
          <w:szCs w:val="24"/>
        </w:rPr>
      </w:pPr>
    </w:p>
    <w:p w:rsidR="00D61457" w:rsidRPr="00D51EF5" w:rsidRDefault="00D61457" w:rsidP="00D61457">
      <w:pPr>
        <w:spacing w:line="240" w:lineRule="auto"/>
        <w:jc w:val="both"/>
        <w:rPr>
          <w:rFonts w:ascii="Arial" w:hAnsi="Arial" w:cs="Arial"/>
          <w:color w:val="000000" w:themeColor="text1"/>
          <w:sz w:val="24"/>
          <w:szCs w:val="24"/>
          <w:lang w:val="mn-MN"/>
        </w:rPr>
      </w:pPr>
    </w:p>
    <w:sectPr w:rsidR="00D61457" w:rsidRPr="00D51EF5" w:rsidSect="002427AB">
      <w:pgSz w:w="11907" w:h="16840"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2518"/>
    <w:multiLevelType w:val="multilevel"/>
    <w:tmpl w:val="93B64E2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B040EDE"/>
    <w:multiLevelType w:val="multilevel"/>
    <w:tmpl w:val="134247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CF56038"/>
    <w:multiLevelType w:val="multilevel"/>
    <w:tmpl w:val="1648091C"/>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3F46106"/>
    <w:multiLevelType w:val="hybridMultilevel"/>
    <w:tmpl w:val="3086E7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EF395F"/>
    <w:multiLevelType w:val="hybridMultilevel"/>
    <w:tmpl w:val="5E684DDC"/>
    <w:lvl w:ilvl="0" w:tplc="4CA2460A">
      <w:start w:val="1"/>
      <w:numFmt w:val="decimal"/>
      <w:lvlText w:val="2.2.%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622288"/>
    <w:multiLevelType w:val="hybridMultilevel"/>
    <w:tmpl w:val="0FDE034E"/>
    <w:lvl w:ilvl="0" w:tplc="DBD8B14A">
      <w:start w:val="1"/>
      <w:numFmt w:val="decimal"/>
      <w:lvlText w:val="%1."/>
      <w:lvlJc w:val="left"/>
      <w:pPr>
        <w:ind w:left="1080" w:hanging="360"/>
      </w:pPr>
      <w:rPr>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C237B5B"/>
    <w:multiLevelType w:val="hybridMultilevel"/>
    <w:tmpl w:val="182C9DA8"/>
    <w:lvl w:ilvl="0" w:tplc="44CCDC7A">
      <w:start w:val="1"/>
      <w:numFmt w:val="decimal"/>
      <w:lvlText w:val="1.%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6607CD"/>
    <w:multiLevelType w:val="multilevel"/>
    <w:tmpl w:val="05ACE2C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2.1.%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6A14EEF"/>
    <w:multiLevelType w:val="multilevel"/>
    <w:tmpl w:val="09E293B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7"/>
  </w:num>
  <w:num w:numId="3">
    <w:abstractNumId w:val="4"/>
  </w:num>
  <w:num w:numId="4">
    <w:abstractNumId w:val="2"/>
  </w:num>
  <w:num w:numId="5">
    <w:abstractNumId w:val="3"/>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A1169"/>
    <w:rsid w:val="00003815"/>
    <w:rsid w:val="00010DC1"/>
    <w:rsid w:val="00031BC1"/>
    <w:rsid w:val="00032C31"/>
    <w:rsid w:val="0009655F"/>
    <w:rsid w:val="000A3C31"/>
    <w:rsid w:val="000A4B8D"/>
    <w:rsid w:val="00113C81"/>
    <w:rsid w:val="001320D5"/>
    <w:rsid w:val="00152B24"/>
    <w:rsid w:val="001A4424"/>
    <w:rsid w:val="001D4DDC"/>
    <w:rsid w:val="001F056E"/>
    <w:rsid w:val="001F1B52"/>
    <w:rsid w:val="00201D95"/>
    <w:rsid w:val="00211578"/>
    <w:rsid w:val="00223E9C"/>
    <w:rsid w:val="002427AB"/>
    <w:rsid w:val="002D439D"/>
    <w:rsid w:val="002E54C8"/>
    <w:rsid w:val="002F68E3"/>
    <w:rsid w:val="0030581C"/>
    <w:rsid w:val="00352BBB"/>
    <w:rsid w:val="003731D1"/>
    <w:rsid w:val="00382A77"/>
    <w:rsid w:val="003A5B97"/>
    <w:rsid w:val="003C4737"/>
    <w:rsid w:val="003F05B9"/>
    <w:rsid w:val="003F4D05"/>
    <w:rsid w:val="00430E10"/>
    <w:rsid w:val="0046406A"/>
    <w:rsid w:val="00480F34"/>
    <w:rsid w:val="00481F25"/>
    <w:rsid w:val="00485A95"/>
    <w:rsid w:val="004B3AA0"/>
    <w:rsid w:val="004C3AD2"/>
    <w:rsid w:val="004E5F9C"/>
    <w:rsid w:val="00521215"/>
    <w:rsid w:val="00582A00"/>
    <w:rsid w:val="005B108A"/>
    <w:rsid w:val="005B631A"/>
    <w:rsid w:val="005C6BB4"/>
    <w:rsid w:val="00646385"/>
    <w:rsid w:val="006463CD"/>
    <w:rsid w:val="00646893"/>
    <w:rsid w:val="006A1169"/>
    <w:rsid w:val="006C76C7"/>
    <w:rsid w:val="00705B9C"/>
    <w:rsid w:val="00705D6E"/>
    <w:rsid w:val="007164CE"/>
    <w:rsid w:val="00727D9A"/>
    <w:rsid w:val="007336BF"/>
    <w:rsid w:val="00762C22"/>
    <w:rsid w:val="007666F2"/>
    <w:rsid w:val="00784240"/>
    <w:rsid w:val="007B04E3"/>
    <w:rsid w:val="007F5CFE"/>
    <w:rsid w:val="00817D02"/>
    <w:rsid w:val="00820D6B"/>
    <w:rsid w:val="0084537B"/>
    <w:rsid w:val="008B05ED"/>
    <w:rsid w:val="008C2F60"/>
    <w:rsid w:val="0090150E"/>
    <w:rsid w:val="009733D4"/>
    <w:rsid w:val="009944E5"/>
    <w:rsid w:val="009C3A01"/>
    <w:rsid w:val="009D1B0D"/>
    <w:rsid w:val="00A056FC"/>
    <w:rsid w:val="00A12F9E"/>
    <w:rsid w:val="00A20013"/>
    <w:rsid w:val="00A21042"/>
    <w:rsid w:val="00A27BBB"/>
    <w:rsid w:val="00A545EF"/>
    <w:rsid w:val="00A6568C"/>
    <w:rsid w:val="00A67E92"/>
    <w:rsid w:val="00A73CE5"/>
    <w:rsid w:val="00A75812"/>
    <w:rsid w:val="00A90D06"/>
    <w:rsid w:val="00AD1E3F"/>
    <w:rsid w:val="00AD35AB"/>
    <w:rsid w:val="00AE39F0"/>
    <w:rsid w:val="00B00A76"/>
    <w:rsid w:val="00B0413A"/>
    <w:rsid w:val="00B10D1F"/>
    <w:rsid w:val="00B5227C"/>
    <w:rsid w:val="00BC3ABB"/>
    <w:rsid w:val="00BF2EE6"/>
    <w:rsid w:val="00C07C2D"/>
    <w:rsid w:val="00C10D0E"/>
    <w:rsid w:val="00C132BA"/>
    <w:rsid w:val="00C1600C"/>
    <w:rsid w:val="00C65FBE"/>
    <w:rsid w:val="00C976AD"/>
    <w:rsid w:val="00CA4023"/>
    <w:rsid w:val="00D10C2E"/>
    <w:rsid w:val="00D16AA8"/>
    <w:rsid w:val="00D51EF5"/>
    <w:rsid w:val="00D61457"/>
    <w:rsid w:val="00DA2BF2"/>
    <w:rsid w:val="00DA3196"/>
    <w:rsid w:val="00DB243F"/>
    <w:rsid w:val="00DC054D"/>
    <w:rsid w:val="00DD046A"/>
    <w:rsid w:val="00DD1F70"/>
    <w:rsid w:val="00DD753B"/>
    <w:rsid w:val="00E03AEA"/>
    <w:rsid w:val="00E071BF"/>
    <w:rsid w:val="00E40AF9"/>
    <w:rsid w:val="00E76488"/>
    <w:rsid w:val="00E916C0"/>
    <w:rsid w:val="00E9410D"/>
    <w:rsid w:val="00EA5E91"/>
    <w:rsid w:val="00EB3102"/>
    <w:rsid w:val="00EC66ED"/>
    <w:rsid w:val="00EE3D11"/>
    <w:rsid w:val="00F733EE"/>
    <w:rsid w:val="00F97D86"/>
    <w:rsid w:val="00FA71CE"/>
    <w:rsid w:val="00FB3FEB"/>
    <w:rsid w:val="00FD161C"/>
    <w:rsid w:val="00FE08F8"/>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mn-Mon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69"/>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9"/>
    <w:pPr>
      <w:ind w:left="720"/>
      <w:contextualSpacing/>
    </w:pPr>
  </w:style>
  <w:style w:type="paragraph" w:styleId="NormalWeb">
    <w:name w:val="Normal (Web)"/>
    <w:basedOn w:val="Normal"/>
    <w:uiPriority w:val="99"/>
    <w:unhideWhenUsed/>
    <w:rsid w:val="00D16AA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A73CE5"/>
    <w:rPr>
      <w:b/>
      <w:bCs/>
    </w:rPr>
  </w:style>
  <w:style w:type="character" w:styleId="Hyperlink">
    <w:name w:val="Hyperlink"/>
    <w:basedOn w:val="DefaultParagraphFont"/>
    <w:uiPriority w:val="99"/>
    <w:semiHidden/>
    <w:unhideWhenUsed/>
    <w:rsid w:val="00762C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569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cp:lastPrinted>2016-04-22T05:01:00Z</cp:lastPrinted>
  <dcterms:created xsi:type="dcterms:W3CDTF">2016-05-02T05:45:00Z</dcterms:created>
  <dcterms:modified xsi:type="dcterms:W3CDTF">2016-05-02T05:46:00Z</dcterms:modified>
</cp:coreProperties>
</file>