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0E" w:rsidRDefault="003D420E" w:rsidP="003D420E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:rsidR="003D420E" w:rsidRDefault="003D420E" w:rsidP="003D420E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:rsidR="003D420E" w:rsidRDefault="003D420E" w:rsidP="003D420E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:rsidR="006C7FA5" w:rsidRPr="006C7FA5" w:rsidRDefault="006C7FA5" w:rsidP="006C7FA5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:rsidR="00970B7F" w:rsidRDefault="00970B7F" w:rsidP="00970B7F">
      <w:pPr>
        <w:spacing w:after="0" w:line="240" w:lineRule="auto"/>
        <w:ind w:left="4320"/>
        <w:rPr>
          <w:rFonts w:ascii="Arial" w:hAnsi="Arial" w:cs="Arial"/>
          <w:sz w:val="24"/>
          <w:szCs w:val="24"/>
          <w:lang w:val="mn-MN"/>
        </w:rPr>
      </w:pPr>
    </w:p>
    <w:p w:rsidR="00D22F86" w:rsidRDefault="00D22F86" w:rsidP="00970B7F">
      <w:pPr>
        <w:spacing w:after="0" w:line="240" w:lineRule="auto"/>
        <w:ind w:left="4320"/>
        <w:rPr>
          <w:rFonts w:ascii="Arial" w:hAnsi="Arial" w:cs="Arial"/>
          <w:sz w:val="24"/>
          <w:szCs w:val="24"/>
          <w:lang w:val="mn-MN"/>
        </w:rPr>
      </w:pPr>
    </w:p>
    <w:p w:rsidR="00D22F86" w:rsidRDefault="00D22F86" w:rsidP="00970B7F">
      <w:pPr>
        <w:spacing w:after="0" w:line="240" w:lineRule="auto"/>
        <w:ind w:left="4320"/>
        <w:rPr>
          <w:rFonts w:ascii="Arial" w:hAnsi="Arial" w:cs="Arial"/>
          <w:sz w:val="24"/>
          <w:szCs w:val="24"/>
          <w:lang w:val="mn-MN"/>
        </w:rPr>
      </w:pPr>
    </w:p>
    <w:p w:rsidR="00D22F86" w:rsidRPr="00D22F86" w:rsidRDefault="00D22F86" w:rsidP="00970B7F">
      <w:pPr>
        <w:spacing w:after="0" w:line="240" w:lineRule="auto"/>
        <w:ind w:left="4320"/>
        <w:rPr>
          <w:rFonts w:ascii="Arial" w:hAnsi="Arial" w:cs="Arial"/>
          <w:sz w:val="24"/>
          <w:szCs w:val="24"/>
          <w:lang w:val="mn-MN"/>
        </w:rPr>
      </w:pPr>
    </w:p>
    <w:p w:rsidR="007C4108" w:rsidRDefault="007C4108" w:rsidP="00BE06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200E1">
        <w:rPr>
          <w:rFonts w:ascii="Arial" w:hAnsi="Arial" w:cs="Arial"/>
          <w:sz w:val="24"/>
          <w:szCs w:val="24"/>
        </w:rPr>
        <w:tab/>
      </w:r>
      <w:r w:rsidRPr="00F200E1">
        <w:rPr>
          <w:rFonts w:ascii="Arial" w:hAnsi="Arial" w:cs="Arial"/>
          <w:sz w:val="24"/>
          <w:szCs w:val="24"/>
        </w:rPr>
        <w:tab/>
      </w:r>
      <w:r w:rsidRPr="00F200E1">
        <w:rPr>
          <w:rFonts w:ascii="Arial" w:hAnsi="Arial" w:cs="Arial"/>
          <w:sz w:val="24"/>
          <w:szCs w:val="24"/>
        </w:rPr>
        <w:tab/>
      </w:r>
      <w:r w:rsidRPr="00F200E1">
        <w:rPr>
          <w:rFonts w:ascii="Arial" w:hAnsi="Arial" w:cs="Arial"/>
          <w:sz w:val="24"/>
          <w:szCs w:val="24"/>
        </w:rPr>
        <w:tab/>
      </w:r>
      <w:r w:rsidRPr="00F200E1">
        <w:rPr>
          <w:rFonts w:ascii="Arial" w:hAnsi="Arial" w:cs="Arial"/>
          <w:sz w:val="24"/>
          <w:szCs w:val="24"/>
          <w:lang w:val="mn-MN"/>
        </w:rPr>
        <w:tab/>
      </w:r>
    </w:p>
    <w:p w:rsidR="00A57AFB" w:rsidRPr="00F200E1" w:rsidRDefault="00A57AFB" w:rsidP="007C4108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7C4108" w:rsidRPr="00F200E1" w:rsidRDefault="007C4108" w:rsidP="007C4108">
      <w:pPr>
        <w:tabs>
          <w:tab w:val="left" w:pos="567"/>
          <w:tab w:val="left" w:pos="851"/>
        </w:tabs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297666" w:rsidRDefault="00297666" w:rsidP="00D22F86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</w:t>
      </w:r>
      <w:r w:rsidRPr="003D420E">
        <w:rPr>
          <w:rFonts w:ascii="Arial" w:hAnsi="Arial" w:cs="Arial"/>
          <w:sz w:val="24"/>
          <w:szCs w:val="24"/>
          <w:lang w:val="mn-MN"/>
        </w:rPr>
        <w:t>өрийн бус байгууллагаас сонгуулийн хууль</w:t>
      </w:r>
      <w:r w:rsidRPr="003D420E">
        <w:rPr>
          <w:rFonts w:ascii="Arial" w:hAnsi="Arial" w:cs="Arial"/>
          <w:sz w:val="24"/>
          <w:szCs w:val="24"/>
        </w:rPr>
        <w:t xml:space="preserve"> </w:t>
      </w:r>
      <w:r w:rsidRPr="003D420E">
        <w:rPr>
          <w:rFonts w:ascii="Arial" w:hAnsi="Arial" w:cs="Arial"/>
          <w:sz w:val="24"/>
          <w:szCs w:val="24"/>
          <w:lang w:val="mn-MN"/>
        </w:rPr>
        <w:t>тогтоомжийн</w:t>
      </w:r>
    </w:p>
    <w:p w:rsidR="00297666" w:rsidRDefault="00297666" w:rsidP="00D22F86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3D420E">
        <w:rPr>
          <w:rFonts w:ascii="Arial" w:hAnsi="Arial" w:cs="Arial"/>
          <w:sz w:val="24"/>
          <w:szCs w:val="24"/>
          <w:lang w:val="mn-MN"/>
        </w:rPr>
        <w:t>биелэлтэд хяналт шинжилгээ, ажиглалт хийх, сургалт зохион</w:t>
      </w:r>
    </w:p>
    <w:p w:rsidR="007C4108" w:rsidRPr="00F200E1" w:rsidRDefault="002051A2" w:rsidP="00D22F86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байгуулах </w:t>
      </w:r>
      <w:r w:rsidR="00297666">
        <w:rPr>
          <w:rFonts w:ascii="Arial" w:hAnsi="Arial" w:cs="Arial"/>
          <w:sz w:val="24"/>
          <w:szCs w:val="24"/>
          <w:lang w:val="mn-MN"/>
        </w:rPr>
        <w:t>ж</w:t>
      </w:r>
      <w:r w:rsidR="007C4108" w:rsidRPr="00F200E1">
        <w:rPr>
          <w:rFonts w:ascii="Arial" w:hAnsi="Arial" w:cs="Arial"/>
          <w:sz w:val="24"/>
          <w:szCs w:val="24"/>
          <w:lang w:val="mn-MN"/>
        </w:rPr>
        <w:t>урам батлах тухай</w:t>
      </w:r>
    </w:p>
    <w:p w:rsidR="007C4108" w:rsidRPr="00F200E1" w:rsidRDefault="007C4108" w:rsidP="007C4108">
      <w:pPr>
        <w:tabs>
          <w:tab w:val="left" w:pos="567"/>
          <w:tab w:val="left" w:pos="851"/>
        </w:tabs>
        <w:spacing w:after="0"/>
        <w:jc w:val="right"/>
        <w:rPr>
          <w:rFonts w:ascii="Arial" w:hAnsi="Arial" w:cs="Arial"/>
          <w:sz w:val="24"/>
          <w:szCs w:val="24"/>
          <w:lang w:val="mn-MN"/>
        </w:rPr>
      </w:pPr>
    </w:p>
    <w:p w:rsidR="007C4108" w:rsidRDefault="007C4108" w:rsidP="007C4108">
      <w:pPr>
        <w:tabs>
          <w:tab w:val="left" w:pos="567"/>
          <w:tab w:val="left" w:pos="851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BE06A5" w:rsidRPr="00BE06A5" w:rsidRDefault="00BE06A5" w:rsidP="007C4108">
      <w:pPr>
        <w:tabs>
          <w:tab w:val="left" w:pos="567"/>
          <w:tab w:val="left" w:pos="851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7C4108" w:rsidRPr="00F200E1" w:rsidRDefault="007C4108" w:rsidP="00244A85">
      <w:pPr>
        <w:tabs>
          <w:tab w:val="left" w:pos="567"/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E1">
        <w:rPr>
          <w:rFonts w:ascii="Arial" w:hAnsi="Arial" w:cs="Arial"/>
          <w:sz w:val="24"/>
          <w:szCs w:val="24"/>
          <w:lang w:val="mn-MN"/>
        </w:rPr>
        <w:tab/>
      </w:r>
      <w:r w:rsidR="00D22F86">
        <w:rPr>
          <w:rFonts w:ascii="Arial" w:hAnsi="Arial" w:cs="Arial"/>
          <w:sz w:val="24"/>
          <w:szCs w:val="24"/>
          <w:lang w:val="mn-MN"/>
        </w:rPr>
        <w:tab/>
      </w:r>
      <w:r w:rsidR="006C7FA5">
        <w:rPr>
          <w:rFonts w:ascii="Arial" w:hAnsi="Arial" w:cs="Arial"/>
          <w:sz w:val="24"/>
          <w:szCs w:val="24"/>
          <w:lang w:val="mn-MN"/>
        </w:rPr>
        <w:t>С</w:t>
      </w:r>
      <w:r w:rsidRPr="00F200E1">
        <w:rPr>
          <w:rFonts w:ascii="Arial" w:hAnsi="Arial" w:cs="Arial"/>
          <w:sz w:val="24"/>
          <w:szCs w:val="24"/>
          <w:lang w:val="mn-MN"/>
        </w:rPr>
        <w:t xml:space="preserve">онгуулийн тухай хуулийн </w:t>
      </w:r>
      <w:r w:rsidR="006C7FA5">
        <w:rPr>
          <w:rFonts w:ascii="Arial" w:hAnsi="Arial" w:cs="Arial"/>
          <w:sz w:val="24"/>
          <w:szCs w:val="24"/>
          <w:lang w:val="mn-MN"/>
        </w:rPr>
        <w:t>5 дугаар зүйлийн 5.5</w:t>
      </w:r>
      <w:r w:rsidRPr="00F200E1">
        <w:rPr>
          <w:rFonts w:ascii="Arial" w:hAnsi="Arial" w:cs="Arial"/>
          <w:sz w:val="24"/>
          <w:szCs w:val="24"/>
          <w:lang w:val="mn-MN"/>
        </w:rPr>
        <w:t xml:space="preserve"> дахь хэсэг, Сонгуулийн төв байгууллагын тухай хуулийн 7 дугаар зүйлийн 7.1.7 дахь заалт, 12 дугаар зүйлийн 12.3 дахь хэсгийг тус тус үндэслэн </w:t>
      </w:r>
      <w:r w:rsidR="00F200E1" w:rsidRPr="00F200E1">
        <w:rPr>
          <w:rFonts w:ascii="Arial" w:eastAsia="SimSun" w:hAnsi="Arial" w:cs="Arial"/>
          <w:sz w:val="24"/>
          <w:szCs w:val="24"/>
          <w:lang w:val="mn-MN" w:eastAsia="zh-CN"/>
        </w:rPr>
        <w:t>Сонгуулийн Ерөнхий Хороо</w:t>
      </w:r>
      <w:r w:rsidRPr="00F200E1">
        <w:rPr>
          <w:rFonts w:ascii="Arial" w:eastAsia="SimSun" w:hAnsi="Arial" w:cs="Arial"/>
          <w:sz w:val="24"/>
          <w:szCs w:val="24"/>
          <w:lang w:val="mn-MN" w:eastAsia="zh-CN"/>
        </w:rPr>
        <w:t xml:space="preserve">ноос </w:t>
      </w:r>
      <w:r w:rsidRPr="00F200E1">
        <w:rPr>
          <w:rFonts w:ascii="Arial" w:hAnsi="Arial" w:cs="Arial"/>
          <w:sz w:val="24"/>
          <w:szCs w:val="24"/>
          <w:lang w:val="mn-MN"/>
        </w:rPr>
        <w:t>ТОГТООХ нь:</w:t>
      </w:r>
    </w:p>
    <w:p w:rsidR="007C4108" w:rsidRDefault="002169BE" w:rsidP="00244A85">
      <w:pPr>
        <w:tabs>
          <w:tab w:val="left" w:pos="567"/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 w:rsidR="00D22F86"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>1.</w:t>
      </w:r>
      <w:r w:rsidR="007C4108" w:rsidRPr="00F200E1">
        <w:rPr>
          <w:rFonts w:ascii="Arial" w:hAnsi="Arial" w:cs="Arial"/>
          <w:sz w:val="24"/>
          <w:szCs w:val="24"/>
          <w:lang w:val="mn-MN"/>
        </w:rPr>
        <w:t>“</w:t>
      </w:r>
      <w:r w:rsidR="003D420E">
        <w:rPr>
          <w:rFonts w:ascii="Arial" w:hAnsi="Arial" w:cs="Arial"/>
          <w:sz w:val="24"/>
          <w:szCs w:val="24"/>
          <w:lang w:val="mn-MN"/>
        </w:rPr>
        <w:t>Т</w:t>
      </w:r>
      <w:r w:rsidR="003D420E" w:rsidRPr="003D420E">
        <w:rPr>
          <w:rFonts w:ascii="Arial" w:hAnsi="Arial" w:cs="Arial"/>
          <w:sz w:val="24"/>
          <w:szCs w:val="24"/>
          <w:lang w:val="mn-MN"/>
        </w:rPr>
        <w:t>өрийн бус байгууллагаас сонгуулийн хууль</w:t>
      </w:r>
      <w:r w:rsidR="003D420E" w:rsidRPr="003D420E">
        <w:rPr>
          <w:rFonts w:ascii="Arial" w:hAnsi="Arial" w:cs="Arial"/>
          <w:sz w:val="24"/>
          <w:szCs w:val="24"/>
        </w:rPr>
        <w:t xml:space="preserve"> </w:t>
      </w:r>
      <w:r w:rsidR="003D420E" w:rsidRPr="003D420E">
        <w:rPr>
          <w:rFonts w:ascii="Arial" w:hAnsi="Arial" w:cs="Arial"/>
          <w:sz w:val="24"/>
          <w:szCs w:val="24"/>
          <w:lang w:val="mn-MN"/>
        </w:rPr>
        <w:t>тогтоомжийн биелэлтэд хяналт шинжилгээ, ажиглалт хийх, сургалт зохион байгуулах тухай журам</w:t>
      </w:r>
      <w:r w:rsidR="007C4108" w:rsidRPr="00F200E1">
        <w:rPr>
          <w:rFonts w:ascii="Arial" w:hAnsi="Arial" w:cs="Arial"/>
          <w:sz w:val="24"/>
          <w:szCs w:val="24"/>
          <w:lang w:val="mn-MN"/>
        </w:rPr>
        <w:t>”-ыг хавсралтаар баталсугай.</w:t>
      </w:r>
    </w:p>
    <w:p w:rsidR="002169BE" w:rsidRPr="00BE06A5" w:rsidRDefault="00BE06A5" w:rsidP="00244A85">
      <w:pPr>
        <w:tabs>
          <w:tab w:val="left" w:pos="567"/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ab/>
      </w:r>
      <w:r w:rsidR="00D22F86"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</w:rPr>
        <w:t>2</w:t>
      </w:r>
      <w:r w:rsidR="002169BE">
        <w:rPr>
          <w:rFonts w:ascii="Arial" w:hAnsi="Arial" w:cs="Arial"/>
          <w:sz w:val="24"/>
          <w:szCs w:val="24"/>
          <w:lang w:val="mn-MN"/>
        </w:rPr>
        <w:t xml:space="preserve">.Энэхүү тогтоол батлагдсантай холбогдуулан Сонгуулийн Ерөнхий Хорооны 2012 оны 04 дүгээр сарын 20-ны өдрийн </w:t>
      </w:r>
      <w:r w:rsidR="00B46F51">
        <w:rPr>
          <w:rFonts w:ascii="Arial" w:hAnsi="Arial" w:cs="Arial"/>
          <w:sz w:val="24"/>
          <w:szCs w:val="24"/>
          <w:lang w:val="mn-MN"/>
        </w:rPr>
        <w:t xml:space="preserve">“Төрийн бус байгууллага сонгуулийн үйл ажиллагаанд хяналт шинжилгээ /мониторинг/ хийх, сонгогчдод аргачилсан туслалцаа үзүүлэх журам батлах тухай” </w:t>
      </w:r>
      <w:r w:rsidR="002169BE">
        <w:rPr>
          <w:rFonts w:ascii="Arial" w:hAnsi="Arial" w:cs="Arial"/>
          <w:sz w:val="24"/>
          <w:szCs w:val="24"/>
          <w:lang w:val="mn-MN"/>
        </w:rPr>
        <w:t>30</w:t>
      </w:r>
      <w:r w:rsidR="00244A85">
        <w:rPr>
          <w:rFonts w:ascii="Arial" w:hAnsi="Arial" w:cs="Arial"/>
          <w:sz w:val="24"/>
          <w:szCs w:val="24"/>
          <w:lang w:val="mn-MN"/>
        </w:rPr>
        <w:t xml:space="preserve"> дугааар тогтоол</w:t>
      </w:r>
      <w:r w:rsidR="002169BE">
        <w:rPr>
          <w:rFonts w:ascii="Arial" w:hAnsi="Arial" w:cs="Arial"/>
          <w:sz w:val="24"/>
          <w:szCs w:val="24"/>
          <w:lang w:val="mn-MN"/>
        </w:rPr>
        <w:t xml:space="preserve">, 2013 оны </w:t>
      </w:r>
      <w:r w:rsidR="00D22F86">
        <w:rPr>
          <w:rFonts w:ascii="Arial" w:hAnsi="Arial" w:cs="Arial"/>
          <w:sz w:val="24"/>
          <w:szCs w:val="24"/>
          <w:lang w:val="mn-MN"/>
        </w:rPr>
        <w:t>0</w:t>
      </w:r>
      <w:r w:rsidR="002169BE">
        <w:rPr>
          <w:rFonts w:ascii="Arial" w:hAnsi="Arial" w:cs="Arial"/>
          <w:sz w:val="24"/>
          <w:szCs w:val="24"/>
          <w:lang w:val="mn-MN"/>
        </w:rPr>
        <w:t xml:space="preserve">4 дүгээр сарын 05-ны өдрийн </w:t>
      </w:r>
      <w:r w:rsidR="00B46F51">
        <w:rPr>
          <w:rFonts w:ascii="Arial" w:hAnsi="Arial" w:cs="Arial"/>
          <w:sz w:val="24"/>
          <w:szCs w:val="24"/>
          <w:lang w:val="mn-MN"/>
        </w:rPr>
        <w:t>“</w:t>
      </w:r>
      <w:r w:rsidR="003056DF">
        <w:rPr>
          <w:rFonts w:ascii="Arial" w:hAnsi="Arial" w:cs="Arial"/>
          <w:sz w:val="24"/>
          <w:szCs w:val="24"/>
          <w:lang w:val="mn-MN"/>
        </w:rPr>
        <w:t xml:space="preserve">Төрийн бус байгууллага сонгуулийн үйл ажиллагаанд хяналт шинжилгээ /мониторинг/ хийх, сонгогчдод аргачилсан туслалцаа үзүүлэх журам батлах тухай” </w:t>
      </w:r>
      <w:r w:rsidR="002169BE">
        <w:rPr>
          <w:rFonts w:ascii="Arial" w:hAnsi="Arial" w:cs="Arial"/>
          <w:sz w:val="24"/>
          <w:szCs w:val="24"/>
          <w:lang w:val="mn-MN"/>
        </w:rPr>
        <w:t>23 дугаар тогтоолуудыг тус тус хүчингүй болсонд тооцсугай.</w:t>
      </w:r>
    </w:p>
    <w:p w:rsidR="007C4108" w:rsidRPr="00F200E1" w:rsidRDefault="007C4108" w:rsidP="007C4108">
      <w:pPr>
        <w:tabs>
          <w:tab w:val="left" w:pos="567"/>
          <w:tab w:val="left" w:pos="851"/>
        </w:tabs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7C4108" w:rsidRPr="00F200E1" w:rsidRDefault="007C4108" w:rsidP="007C4108">
      <w:pPr>
        <w:tabs>
          <w:tab w:val="left" w:pos="567"/>
          <w:tab w:val="left" w:pos="851"/>
        </w:tabs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F200E1">
        <w:rPr>
          <w:rFonts w:ascii="Arial" w:hAnsi="Arial" w:cs="Arial"/>
          <w:sz w:val="24"/>
          <w:szCs w:val="24"/>
          <w:lang w:val="mn-MN"/>
        </w:rPr>
        <w:tab/>
      </w:r>
      <w:r w:rsidRPr="00F200E1">
        <w:rPr>
          <w:rFonts w:ascii="Arial" w:hAnsi="Arial" w:cs="Arial"/>
          <w:sz w:val="24"/>
          <w:szCs w:val="24"/>
          <w:lang w:val="mn-MN"/>
        </w:rPr>
        <w:tab/>
        <w:t xml:space="preserve"> </w:t>
      </w:r>
    </w:p>
    <w:p w:rsidR="007C4108" w:rsidRPr="00F200E1" w:rsidRDefault="007C4108" w:rsidP="007C4108">
      <w:pPr>
        <w:tabs>
          <w:tab w:val="left" w:pos="567"/>
          <w:tab w:val="left" w:pos="851"/>
        </w:tabs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D22F86" w:rsidRDefault="00D22F86" w:rsidP="008904BD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  <w:lang w:val="mn-MN"/>
        </w:rPr>
      </w:pPr>
      <w:r w:rsidRPr="00D22F86">
        <w:rPr>
          <w:rFonts w:ascii="Arial" w:hAnsi="Arial" w:cs="Arial"/>
          <w:sz w:val="24"/>
          <w:szCs w:val="24"/>
          <w:lang w:val="mn-MN"/>
        </w:rPr>
        <w:t xml:space="preserve">ДАРГА </w:t>
      </w:r>
      <w:r w:rsidRPr="00D22F86">
        <w:rPr>
          <w:rFonts w:ascii="Arial" w:hAnsi="Arial" w:cs="Arial"/>
          <w:sz w:val="24"/>
          <w:szCs w:val="24"/>
          <w:lang w:val="mn-MN"/>
        </w:rPr>
        <w:tab/>
      </w:r>
      <w:r w:rsidRPr="00D22F86">
        <w:rPr>
          <w:rFonts w:ascii="Arial" w:hAnsi="Arial" w:cs="Arial"/>
          <w:sz w:val="24"/>
          <w:szCs w:val="24"/>
          <w:lang w:val="mn-MN"/>
        </w:rPr>
        <w:tab/>
      </w:r>
      <w:r w:rsidRPr="00D22F86">
        <w:rPr>
          <w:rFonts w:ascii="Arial" w:hAnsi="Arial" w:cs="Arial"/>
          <w:sz w:val="24"/>
          <w:szCs w:val="24"/>
          <w:lang w:val="mn-MN"/>
        </w:rPr>
        <w:tab/>
      </w:r>
      <w:r w:rsidRPr="00D22F86">
        <w:rPr>
          <w:rFonts w:ascii="Arial" w:hAnsi="Arial" w:cs="Arial"/>
          <w:sz w:val="24"/>
          <w:szCs w:val="24"/>
          <w:lang w:val="mn-MN"/>
        </w:rPr>
        <w:tab/>
      </w:r>
      <w:r w:rsidRPr="00D22F86">
        <w:rPr>
          <w:rFonts w:ascii="Arial" w:hAnsi="Arial" w:cs="Arial"/>
          <w:sz w:val="24"/>
          <w:szCs w:val="24"/>
          <w:lang w:val="mn-MN"/>
        </w:rPr>
        <w:tab/>
        <w:t xml:space="preserve">           Ч.СОДНОМЦЭРЭН</w:t>
      </w:r>
    </w:p>
    <w:p w:rsidR="008904BD" w:rsidRPr="00D22F86" w:rsidRDefault="008904BD" w:rsidP="008904BD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D22F86" w:rsidRDefault="00D22F86" w:rsidP="008904BD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  <w:lang w:val="mn-MN"/>
        </w:rPr>
      </w:pPr>
    </w:p>
    <w:p w:rsidR="00D22F86" w:rsidRPr="00D22F86" w:rsidRDefault="00D22F86" w:rsidP="008904BD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D22F86">
        <w:rPr>
          <w:rFonts w:ascii="Arial" w:hAnsi="Arial" w:cs="Arial"/>
          <w:sz w:val="24"/>
          <w:szCs w:val="24"/>
          <w:lang w:val="mn-MN"/>
        </w:rPr>
        <w:t xml:space="preserve">НАРИЙН БИЧГИЙН ДАРГА </w:t>
      </w:r>
      <w:r w:rsidRPr="00D22F86">
        <w:rPr>
          <w:rFonts w:ascii="Arial" w:hAnsi="Arial" w:cs="Arial"/>
          <w:sz w:val="24"/>
          <w:szCs w:val="24"/>
          <w:lang w:val="mn-MN"/>
        </w:rPr>
        <w:tab/>
      </w:r>
      <w:r w:rsidRPr="00D22F86">
        <w:rPr>
          <w:rFonts w:ascii="Arial" w:hAnsi="Arial" w:cs="Arial"/>
          <w:sz w:val="24"/>
          <w:szCs w:val="24"/>
          <w:lang w:val="mn-MN"/>
        </w:rPr>
        <w:tab/>
      </w:r>
      <w:r w:rsidRPr="00D22F86">
        <w:rPr>
          <w:rFonts w:ascii="Arial" w:hAnsi="Arial" w:cs="Arial"/>
          <w:sz w:val="24"/>
          <w:szCs w:val="24"/>
          <w:lang w:val="mn-MN"/>
        </w:rPr>
        <w:tab/>
        <w:t>Ц.БОЛДСАЙХАН</w:t>
      </w:r>
    </w:p>
    <w:p w:rsidR="007C4108" w:rsidRPr="00F200E1" w:rsidRDefault="007C4108" w:rsidP="007C4108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970B7F" w:rsidRDefault="00970B7F" w:rsidP="007C4108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3D420E" w:rsidRDefault="003D420E" w:rsidP="007C4108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3C4C7B" w:rsidRDefault="007C4108" w:rsidP="003C4C7B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F200E1">
        <w:rPr>
          <w:rFonts w:ascii="Arial" w:hAnsi="Arial" w:cs="Arial"/>
          <w:sz w:val="24"/>
          <w:szCs w:val="24"/>
          <w:lang w:val="mn-MN"/>
        </w:rPr>
        <w:lastRenderedPageBreak/>
        <w:tab/>
      </w:r>
      <w:r w:rsidRPr="00F200E1">
        <w:rPr>
          <w:rFonts w:ascii="Arial" w:hAnsi="Arial" w:cs="Arial"/>
          <w:sz w:val="24"/>
          <w:szCs w:val="24"/>
          <w:lang w:val="mn-MN"/>
        </w:rPr>
        <w:tab/>
      </w:r>
      <w:r w:rsidRPr="00F200E1">
        <w:rPr>
          <w:rFonts w:ascii="Arial" w:hAnsi="Arial" w:cs="Arial"/>
          <w:sz w:val="24"/>
          <w:szCs w:val="24"/>
          <w:lang w:val="mn-MN"/>
        </w:rPr>
        <w:tab/>
      </w:r>
      <w:r w:rsidRPr="00F200E1">
        <w:rPr>
          <w:rFonts w:ascii="Arial" w:hAnsi="Arial" w:cs="Arial"/>
          <w:sz w:val="24"/>
          <w:szCs w:val="24"/>
          <w:lang w:val="mn-MN"/>
        </w:rPr>
        <w:tab/>
      </w:r>
      <w:r w:rsidRPr="00F200E1">
        <w:rPr>
          <w:rFonts w:ascii="Arial" w:hAnsi="Arial" w:cs="Arial"/>
          <w:sz w:val="24"/>
          <w:szCs w:val="24"/>
          <w:lang w:val="mn-MN"/>
        </w:rPr>
        <w:tab/>
      </w:r>
      <w:r w:rsidRPr="00F200E1">
        <w:rPr>
          <w:rFonts w:ascii="Arial" w:hAnsi="Arial" w:cs="Arial"/>
          <w:sz w:val="24"/>
          <w:szCs w:val="24"/>
          <w:lang w:val="mn-MN"/>
        </w:rPr>
        <w:tab/>
      </w:r>
      <w:r w:rsidRPr="00244A85">
        <w:rPr>
          <w:rFonts w:ascii="Arial" w:hAnsi="Arial" w:cs="Arial"/>
          <w:sz w:val="24"/>
          <w:szCs w:val="24"/>
          <w:lang w:val="mn-MN"/>
        </w:rPr>
        <w:t xml:space="preserve">  </w:t>
      </w:r>
      <w:r w:rsidR="00F361FA" w:rsidRPr="00244A85">
        <w:rPr>
          <w:rFonts w:ascii="Arial" w:hAnsi="Arial" w:cs="Arial"/>
          <w:sz w:val="24"/>
          <w:szCs w:val="24"/>
        </w:rPr>
        <w:t xml:space="preserve"> </w:t>
      </w:r>
      <w:r w:rsidR="00244A85">
        <w:rPr>
          <w:rFonts w:ascii="Arial" w:hAnsi="Arial" w:cs="Arial"/>
          <w:sz w:val="24"/>
          <w:szCs w:val="24"/>
          <w:lang w:val="mn-MN"/>
        </w:rPr>
        <w:t xml:space="preserve">        </w:t>
      </w:r>
      <w:r w:rsidR="00D22F86">
        <w:rPr>
          <w:rFonts w:ascii="Arial" w:hAnsi="Arial" w:cs="Arial"/>
          <w:sz w:val="24"/>
          <w:szCs w:val="24"/>
          <w:lang w:val="mn-MN"/>
        </w:rPr>
        <w:t xml:space="preserve">  </w:t>
      </w:r>
      <w:r w:rsidR="00F200E1" w:rsidRPr="00244A85">
        <w:rPr>
          <w:rFonts w:ascii="Arial" w:hAnsi="Arial" w:cs="Arial"/>
          <w:sz w:val="24"/>
          <w:szCs w:val="24"/>
          <w:lang w:val="mn-MN"/>
        </w:rPr>
        <w:t>Сонгуулийн Ерөнхий Хороо</w:t>
      </w:r>
      <w:r w:rsidRPr="00244A85">
        <w:rPr>
          <w:rFonts w:ascii="Arial" w:hAnsi="Arial" w:cs="Arial"/>
          <w:sz w:val="24"/>
          <w:szCs w:val="24"/>
          <w:lang w:val="mn-MN"/>
        </w:rPr>
        <w:t xml:space="preserve">ны                                          </w:t>
      </w:r>
      <w:r w:rsidR="002169BE" w:rsidRPr="00244A85">
        <w:rPr>
          <w:rFonts w:ascii="Arial" w:hAnsi="Arial" w:cs="Arial"/>
          <w:sz w:val="24"/>
          <w:szCs w:val="24"/>
          <w:lang w:val="mn-MN"/>
        </w:rPr>
        <w:t xml:space="preserve">        </w:t>
      </w:r>
    </w:p>
    <w:p w:rsidR="007C4108" w:rsidRPr="00244A85" w:rsidRDefault="002169BE" w:rsidP="007C4108">
      <w:pPr>
        <w:tabs>
          <w:tab w:val="left" w:pos="567"/>
          <w:tab w:val="left" w:pos="851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 w:rsidRPr="00244A85">
        <w:rPr>
          <w:rFonts w:ascii="Arial" w:hAnsi="Arial" w:cs="Arial"/>
          <w:sz w:val="24"/>
          <w:szCs w:val="24"/>
          <w:lang w:val="mn-MN"/>
        </w:rPr>
        <w:t xml:space="preserve">                    2016</w:t>
      </w:r>
      <w:r w:rsidR="007C4108" w:rsidRPr="00244A85">
        <w:rPr>
          <w:rFonts w:ascii="Arial" w:hAnsi="Arial" w:cs="Arial"/>
          <w:sz w:val="24"/>
          <w:szCs w:val="24"/>
          <w:lang w:val="mn-MN"/>
        </w:rPr>
        <w:t xml:space="preserve"> оны </w:t>
      </w:r>
      <w:r w:rsidR="004C3BA6">
        <w:rPr>
          <w:rFonts w:ascii="Arial" w:hAnsi="Arial" w:cs="Arial"/>
          <w:sz w:val="24"/>
          <w:szCs w:val="24"/>
        </w:rPr>
        <w:t>03</w:t>
      </w:r>
      <w:r w:rsidR="007C4108" w:rsidRPr="00244A85">
        <w:rPr>
          <w:rFonts w:ascii="Arial" w:hAnsi="Arial" w:cs="Arial"/>
          <w:sz w:val="24"/>
          <w:szCs w:val="24"/>
          <w:lang w:val="mn-MN"/>
        </w:rPr>
        <w:t xml:space="preserve"> </w:t>
      </w:r>
      <w:r w:rsidR="003C4C7B">
        <w:rPr>
          <w:rFonts w:ascii="Arial" w:hAnsi="Arial" w:cs="Arial"/>
          <w:sz w:val="24"/>
          <w:szCs w:val="24"/>
          <w:lang w:val="mn-MN"/>
        </w:rPr>
        <w:t>дугаар</w:t>
      </w:r>
      <w:r w:rsidR="007C4108" w:rsidRPr="00244A85">
        <w:rPr>
          <w:rFonts w:ascii="Arial" w:hAnsi="Arial" w:cs="Arial"/>
          <w:sz w:val="24"/>
          <w:szCs w:val="24"/>
          <w:lang w:val="mn-MN"/>
        </w:rPr>
        <w:t xml:space="preserve"> сарын </w:t>
      </w:r>
      <w:r w:rsidR="004C3BA6">
        <w:rPr>
          <w:rFonts w:ascii="Arial" w:hAnsi="Arial" w:cs="Arial"/>
          <w:sz w:val="24"/>
          <w:szCs w:val="24"/>
        </w:rPr>
        <w:t>23</w:t>
      </w:r>
      <w:r w:rsidR="007C4108" w:rsidRPr="00244A85">
        <w:rPr>
          <w:rFonts w:ascii="Arial" w:hAnsi="Arial" w:cs="Arial"/>
          <w:sz w:val="24"/>
          <w:szCs w:val="24"/>
          <w:lang w:val="mn-MN"/>
        </w:rPr>
        <w:t xml:space="preserve">-ны өдрийн </w:t>
      </w:r>
    </w:p>
    <w:p w:rsidR="007C4108" w:rsidRPr="00244A85" w:rsidRDefault="007C4108" w:rsidP="007C4108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244A85">
        <w:rPr>
          <w:rFonts w:ascii="Arial" w:hAnsi="Arial" w:cs="Arial"/>
          <w:sz w:val="24"/>
          <w:szCs w:val="24"/>
          <w:lang w:val="mn-MN"/>
        </w:rPr>
        <w:t xml:space="preserve">                                               </w:t>
      </w:r>
      <w:r w:rsidR="00244A85">
        <w:rPr>
          <w:rFonts w:ascii="Arial" w:hAnsi="Arial" w:cs="Arial"/>
          <w:sz w:val="24"/>
          <w:szCs w:val="24"/>
          <w:lang w:val="mn-MN"/>
        </w:rPr>
        <w:t xml:space="preserve">                  </w:t>
      </w:r>
      <w:r w:rsidR="002169BE" w:rsidRPr="00244A85">
        <w:rPr>
          <w:rFonts w:ascii="Arial" w:hAnsi="Arial" w:cs="Arial"/>
          <w:sz w:val="24"/>
          <w:szCs w:val="24"/>
          <w:lang w:val="mn-MN"/>
        </w:rPr>
        <w:t xml:space="preserve">     </w:t>
      </w:r>
      <w:r w:rsidR="004C3BA6">
        <w:rPr>
          <w:rFonts w:ascii="Arial" w:hAnsi="Arial" w:cs="Arial"/>
          <w:sz w:val="24"/>
          <w:szCs w:val="24"/>
        </w:rPr>
        <w:t xml:space="preserve">16 </w:t>
      </w:r>
      <w:r w:rsidRPr="00244A85">
        <w:rPr>
          <w:rFonts w:ascii="Arial" w:hAnsi="Arial" w:cs="Arial"/>
          <w:sz w:val="24"/>
          <w:szCs w:val="24"/>
          <w:lang w:val="mn-MN"/>
        </w:rPr>
        <w:t>дугаар тогтоолын хавсралт</w:t>
      </w:r>
    </w:p>
    <w:p w:rsidR="007C4108" w:rsidRDefault="007C4108" w:rsidP="007C4108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7C4108" w:rsidRPr="00F200E1" w:rsidRDefault="00DC26F6" w:rsidP="00244A85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DC26F6">
        <w:rPr>
          <w:rFonts w:ascii="Arial" w:hAnsi="Arial" w:cs="Arial"/>
          <w:b/>
          <w:sz w:val="24"/>
          <w:szCs w:val="24"/>
          <w:lang w:val="mn-MN"/>
        </w:rPr>
        <w:t>ТӨРИЙН БУС БАЙГУУЛЛАГА</w:t>
      </w:r>
      <w:r w:rsidR="009F1175">
        <w:rPr>
          <w:rFonts w:ascii="Arial" w:hAnsi="Arial" w:cs="Arial"/>
          <w:b/>
          <w:sz w:val="24"/>
          <w:szCs w:val="24"/>
          <w:lang w:val="mn-MN"/>
        </w:rPr>
        <w:t>АС</w:t>
      </w:r>
      <w:r w:rsidRPr="00DC26F6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4E3B59" w:rsidRPr="004E3B59">
        <w:rPr>
          <w:rFonts w:ascii="Arial" w:hAnsi="Arial" w:cs="Arial"/>
          <w:b/>
          <w:sz w:val="24"/>
          <w:szCs w:val="24"/>
          <w:lang w:val="mn-MN"/>
        </w:rPr>
        <w:t>СОНГУУЛИЙН ХУУЛЬ</w:t>
      </w:r>
      <w:r w:rsidR="00EB3D0E">
        <w:rPr>
          <w:rFonts w:ascii="Arial" w:hAnsi="Arial" w:cs="Arial"/>
          <w:b/>
          <w:sz w:val="24"/>
          <w:szCs w:val="24"/>
        </w:rPr>
        <w:t xml:space="preserve"> </w:t>
      </w:r>
      <w:r w:rsidR="00EB3D0E">
        <w:rPr>
          <w:rFonts w:ascii="Arial" w:hAnsi="Arial" w:cs="Arial"/>
          <w:b/>
          <w:sz w:val="24"/>
          <w:szCs w:val="24"/>
          <w:lang w:val="mn-MN"/>
        </w:rPr>
        <w:t xml:space="preserve">ТОГТООМЖИЙН БИЕЛЭЛТЭД ХЯНАЛТ ШИНЖИЛГЭЭ, </w:t>
      </w:r>
      <w:r w:rsidRPr="00DC26F6">
        <w:rPr>
          <w:rFonts w:ascii="Arial" w:hAnsi="Arial" w:cs="Arial"/>
          <w:b/>
          <w:sz w:val="24"/>
          <w:szCs w:val="24"/>
          <w:lang w:val="mn-MN"/>
        </w:rPr>
        <w:t xml:space="preserve">АЖИГЛАЛТ ХИЙХ, СУРГАЛТ ЗОХИОН БАЙГУУЛАХ ТУХАЙ ЖУРАМ </w:t>
      </w:r>
    </w:p>
    <w:p w:rsidR="007C4108" w:rsidRPr="00F200E1" w:rsidRDefault="007C4108" w:rsidP="00244A85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7C4108" w:rsidRPr="00F200E1" w:rsidRDefault="007C4108" w:rsidP="00244A8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mn-MN"/>
        </w:rPr>
      </w:pPr>
      <w:r w:rsidRPr="00F200E1">
        <w:rPr>
          <w:rFonts w:ascii="Arial" w:hAnsi="Arial" w:cs="Arial"/>
          <w:b/>
          <w:sz w:val="24"/>
          <w:szCs w:val="24"/>
          <w:lang w:val="mn-MN"/>
        </w:rPr>
        <w:t xml:space="preserve">Нэг. </w:t>
      </w:r>
      <w:r w:rsidRPr="00F200E1">
        <w:rPr>
          <w:rFonts w:ascii="Arial" w:hAnsi="Arial" w:cs="Arial"/>
          <w:b/>
          <w:i/>
          <w:sz w:val="24"/>
          <w:szCs w:val="24"/>
          <w:lang w:val="mn-MN"/>
        </w:rPr>
        <w:t>Нийтлэг үндэслэл</w:t>
      </w:r>
    </w:p>
    <w:p w:rsidR="007C4108" w:rsidRPr="00F200E1" w:rsidRDefault="007C4108" w:rsidP="00244A8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7C4108" w:rsidRPr="00F200E1" w:rsidRDefault="000D42FC" w:rsidP="00D22F8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1.1.</w:t>
      </w:r>
      <w:r w:rsidR="000F3024">
        <w:rPr>
          <w:rFonts w:ascii="Arial" w:hAnsi="Arial" w:cs="Arial"/>
          <w:sz w:val="24"/>
          <w:szCs w:val="24"/>
          <w:lang w:val="mn-MN"/>
        </w:rPr>
        <w:t>Төрийн хэргийг удирдахад иргэдийг оролцуулах дүрмийн үүрэг, зорилт бүхий төрийн бус байгууллага</w:t>
      </w:r>
      <w:r w:rsidR="009F1175">
        <w:rPr>
          <w:rFonts w:ascii="Arial" w:hAnsi="Arial" w:cs="Arial"/>
          <w:sz w:val="24"/>
          <w:szCs w:val="24"/>
          <w:lang w:val="mn-MN"/>
        </w:rPr>
        <w:t>ас</w:t>
      </w:r>
      <w:r w:rsidR="000F3024">
        <w:rPr>
          <w:rFonts w:ascii="Arial" w:hAnsi="Arial" w:cs="Arial"/>
          <w:sz w:val="24"/>
          <w:szCs w:val="24"/>
          <w:lang w:val="mn-MN"/>
        </w:rPr>
        <w:t xml:space="preserve"> </w:t>
      </w:r>
      <w:r w:rsidR="00B175A3">
        <w:rPr>
          <w:rFonts w:ascii="Arial" w:hAnsi="Arial" w:cs="Arial"/>
          <w:sz w:val="24"/>
          <w:szCs w:val="24"/>
          <w:lang w:val="mn-MN"/>
        </w:rPr>
        <w:t xml:space="preserve">/цаашид төрийн бус байгууллага гэх/ </w:t>
      </w:r>
      <w:r w:rsidR="004E3B59">
        <w:rPr>
          <w:rFonts w:ascii="Arial" w:hAnsi="Arial" w:cs="Arial"/>
          <w:sz w:val="24"/>
          <w:szCs w:val="24"/>
          <w:lang w:val="mn-MN"/>
        </w:rPr>
        <w:t>сонгуулийн байгууллага, сонгуульд оролцогч бусад байгууллага, албан тушаалтан сонгуулийн хууль тогтоомжийг хэрхэн биелүүлж байгаад</w:t>
      </w:r>
      <w:r w:rsidR="000F3024">
        <w:rPr>
          <w:rFonts w:ascii="Arial" w:hAnsi="Arial" w:cs="Arial"/>
          <w:sz w:val="24"/>
          <w:szCs w:val="24"/>
          <w:lang w:val="mn-MN"/>
        </w:rPr>
        <w:t xml:space="preserve"> хяналт шинжилгээ /мониторинг/</w:t>
      </w:r>
      <w:r w:rsidR="002F4B78">
        <w:rPr>
          <w:rFonts w:ascii="Arial" w:hAnsi="Arial" w:cs="Arial"/>
          <w:sz w:val="24"/>
          <w:szCs w:val="24"/>
          <w:lang w:val="mn-MN"/>
        </w:rPr>
        <w:t xml:space="preserve"> хийх, сонгуулийн үйл ажиллагаанд ажиглалт хийх, сонгогчдийн боловсрол</w:t>
      </w:r>
      <w:r w:rsidR="005308B2">
        <w:rPr>
          <w:rFonts w:ascii="Arial" w:hAnsi="Arial" w:cs="Arial"/>
          <w:sz w:val="24"/>
          <w:szCs w:val="24"/>
          <w:lang w:val="mn-MN"/>
        </w:rPr>
        <w:t>, мэдлэгийг дээшлүүлэх, сонгогчид эрхээ эдлэхэд нь аргачилсан туслалцаа үзүүлэх, сонгуулийг хуулийн дагуу, шударгаар явуулахад дэмжлэг үзүү</w:t>
      </w:r>
      <w:r w:rsidR="00D02488">
        <w:rPr>
          <w:rFonts w:ascii="Arial" w:hAnsi="Arial" w:cs="Arial"/>
          <w:sz w:val="24"/>
          <w:szCs w:val="24"/>
          <w:lang w:val="mn-MN"/>
        </w:rPr>
        <w:t>лэх, сургалт зохион байгуулах</w:t>
      </w:r>
      <w:r w:rsidR="004E3B59">
        <w:rPr>
          <w:rFonts w:ascii="Arial" w:hAnsi="Arial" w:cs="Arial"/>
          <w:sz w:val="24"/>
          <w:szCs w:val="24"/>
          <w:lang w:val="mn-MN"/>
        </w:rPr>
        <w:t>тай</w:t>
      </w:r>
      <w:r w:rsidR="007C4108" w:rsidRPr="00F200E1">
        <w:rPr>
          <w:rFonts w:ascii="Arial" w:hAnsi="Arial" w:cs="Arial"/>
          <w:sz w:val="24"/>
          <w:szCs w:val="24"/>
          <w:lang w:val="mn-MN"/>
        </w:rPr>
        <w:t xml:space="preserve"> холбогдсон харилцааг зохицуулахад энэхүү журмын зорилго оршино. </w:t>
      </w:r>
    </w:p>
    <w:p w:rsidR="007C4108" w:rsidRPr="00F200E1" w:rsidRDefault="007C4108" w:rsidP="00D22F8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7C4108" w:rsidRPr="00F200E1" w:rsidRDefault="00C03B84" w:rsidP="00D22F8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1.2.</w:t>
      </w:r>
      <w:r w:rsidR="007C4108" w:rsidRPr="00F200E1">
        <w:rPr>
          <w:rFonts w:ascii="Arial" w:hAnsi="Arial" w:cs="Arial"/>
          <w:sz w:val="24"/>
          <w:szCs w:val="24"/>
          <w:lang w:val="mn-MN"/>
        </w:rPr>
        <w:t>Төрийн бус байгууллага нь сонгуулийн үйл ажиллагаанд оролцохдоо Монгол Улсын Үндсэн хууль,</w:t>
      </w:r>
      <w:r w:rsidR="005308B2">
        <w:rPr>
          <w:rFonts w:ascii="Arial" w:hAnsi="Arial" w:cs="Arial"/>
          <w:sz w:val="24"/>
          <w:szCs w:val="24"/>
          <w:lang w:val="mn-MN"/>
        </w:rPr>
        <w:t xml:space="preserve"> С</w:t>
      </w:r>
      <w:r w:rsidR="007C4108" w:rsidRPr="00F200E1">
        <w:rPr>
          <w:rFonts w:ascii="Arial" w:hAnsi="Arial" w:cs="Arial"/>
          <w:sz w:val="24"/>
          <w:szCs w:val="24"/>
          <w:lang w:val="mn-MN"/>
        </w:rPr>
        <w:t>онгуулийн тухай хууль, Төрийн бус байгууллагын тух</w:t>
      </w:r>
      <w:r w:rsidR="005308B2">
        <w:rPr>
          <w:rFonts w:ascii="Arial" w:hAnsi="Arial" w:cs="Arial"/>
          <w:sz w:val="24"/>
          <w:szCs w:val="24"/>
          <w:lang w:val="mn-MN"/>
        </w:rPr>
        <w:t>ай хууль, энэ журам болон холбогдох бусад хууль тогтоомжийг</w:t>
      </w:r>
      <w:r w:rsidR="007C4108" w:rsidRPr="00F200E1">
        <w:rPr>
          <w:rFonts w:ascii="Arial" w:hAnsi="Arial" w:cs="Arial"/>
          <w:sz w:val="24"/>
          <w:szCs w:val="24"/>
          <w:lang w:val="mn-MN"/>
        </w:rPr>
        <w:t xml:space="preserve"> </w:t>
      </w:r>
      <w:r w:rsidR="004B5149">
        <w:rPr>
          <w:rFonts w:ascii="Arial" w:hAnsi="Arial" w:cs="Arial"/>
          <w:sz w:val="24"/>
          <w:szCs w:val="24"/>
          <w:lang w:val="mn-MN"/>
        </w:rPr>
        <w:t>дагаж мөрдөнө</w:t>
      </w:r>
      <w:r w:rsidR="007C4108" w:rsidRPr="00F200E1">
        <w:rPr>
          <w:rFonts w:ascii="Arial" w:hAnsi="Arial" w:cs="Arial"/>
          <w:sz w:val="24"/>
          <w:szCs w:val="24"/>
          <w:lang w:val="mn-MN"/>
        </w:rPr>
        <w:t xml:space="preserve">. </w:t>
      </w:r>
    </w:p>
    <w:p w:rsidR="007C4108" w:rsidRPr="00F200E1" w:rsidRDefault="007C4108" w:rsidP="00D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CB2A90" w:rsidRDefault="00C03B84" w:rsidP="00D22F8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1.3.</w:t>
      </w:r>
      <w:r w:rsidR="00CB2A90" w:rsidRPr="00F200E1">
        <w:rPr>
          <w:rFonts w:ascii="Arial" w:hAnsi="Arial" w:cs="Arial"/>
          <w:sz w:val="24"/>
          <w:szCs w:val="24"/>
          <w:lang w:val="mn-MN"/>
        </w:rPr>
        <w:t xml:space="preserve">Төрийн бус байгууллага нь аливаа улс төрийн нам, нэр дэвшигч, төрийн байгууллага, албан </w:t>
      </w:r>
      <w:r w:rsidR="00DB21B3">
        <w:rPr>
          <w:rFonts w:ascii="Arial" w:hAnsi="Arial" w:cs="Arial"/>
          <w:sz w:val="24"/>
          <w:szCs w:val="24"/>
          <w:lang w:val="mn-MN"/>
        </w:rPr>
        <w:t>тушаалтны аливаа</w:t>
      </w:r>
      <w:r w:rsidR="00CB2A90" w:rsidRPr="00F200E1">
        <w:rPr>
          <w:rFonts w:ascii="Arial" w:hAnsi="Arial" w:cs="Arial"/>
          <w:sz w:val="24"/>
          <w:szCs w:val="24"/>
          <w:lang w:val="mn-MN"/>
        </w:rPr>
        <w:t xml:space="preserve"> нөлөөнөөс ангид, хараат бус</w:t>
      </w:r>
      <w:r w:rsidR="003A1A21">
        <w:rPr>
          <w:rFonts w:ascii="Arial" w:hAnsi="Arial" w:cs="Arial"/>
          <w:sz w:val="24"/>
          <w:szCs w:val="24"/>
          <w:lang w:val="mn-MN"/>
        </w:rPr>
        <w:t>аар</w:t>
      </w:r>
      <w:r w:rsidR="00CB2A90" w:rsidRPr="00F200E1">
        <w:rPr>
          <w:rFonts w:ascii="Arial" w:hAnsi="Arial" w:cs="Arial"/>
          <w:sz w:val="24"/>
          <w:szCs w:val="24"/>
          <w:lang w:val="mn-MN"/>
        </w:rPr>
        <w:t xml:space="preserve"> үйл а</w:t>
      </w:r>
      <w:r w:rsidR="00DB21B3">
        <w:rPr>
          <w:rFonts w:ascii="Arial" w:hAnsi="Arial" w:cs="Arial"/>
          <w:sz w:val="24"/>
          <w:szCs w:val="24"/>
          <w:lang w:val="mn-MN"/>
        </w:rPr>
        <w:t>жиллагаа</w:t>
      </w:r>
      <w:r w:rsidR="003A1A21">
        <w:rPr>
          <w:rFonts w:ascii="Arial" w:hAnsi="Arial" w:cs="Arial"/>
          <w:sz w:val="24"/>
          <w:szCs w:val="24"/>
          <w:lang w:val="mn-MN"/>
        </w:rPr>
        <w:t>гаа</w:t>
      </w:r>
      <w:r w:rsidR="00DB21B3">
        <w:rPr>
          <w:rFonts w:ascii="Arial" w:hAnsi="Arial" w:cs="Arial"/>
          <w:sz w:val="24"/>
          <w:szCs w:val="24"/>
          <w:lang w:val="mn-MN"/>
        </w:rPr>
        <w:t xml:space="preserve"> явуулж, </w:t>
      </w:r>
      <w:r w:rsidR="00244A85">
        <w:rPr>
          <w:rFonts w:ascii="Arial" w:hAnsi="Arial" w:cs="Arial"/>
          <w:sz w:val="24"/>
          <w:szCs w:val="24"/>
          <w:lang w:val="mn-MN"/>
        </w:rPr>
        <w:t>сонгогчдын боловсрол, мэдлэ</w:t>
      </w:r>
      <w:r w:rsidR="002E5077">
        <w:rPr>
          <w:rFonts w:ascii="Arial" w:hAnsi="Arial" w:cs="Arial"/>
          <w:sz w:val="24"/>
          <w:szCs w:val="24"/>
          <w:lang w:val="mn-MN"/>
        </w:rPr>
        <w:t>гийг дээшлүүлэх, сонгогчид эрхээ эдлэхэд нь аргачилсан туслалцаа үзүүлэх</w:t>
      </w:r>
      <w:r w:rsidR="00CB2A90" w:rsidRPr="00F200E1">
        <w:rPr>
          <w:rFonts w:ascii="Arial" w:hAnsi="Arial" w:cs="Arial"/>
          <w:sz w:val="24"/>
          <w:szCs w:val="24"/>
          <w:lang w:val="mn-MN"/>
        </w:rPr>
        <w:t xml:space="preserve"> зорилгоор Монгол Улсын хууль тогтоомжийн хүрээнд ажиллана.</w:t>
      </w:r>
    </w:p>
    <w:p w:rsidR="00B175A3" w:rsidRDefault="00B175A3" w:rsidP="00D22F8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B175A3" w:rsidRDefault="00B175A3" w:rsidP="00D22F8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1.4.Төрийн бус байгууллага нь энэ журамд заасны дагуу Сонгуулийн Ерөнхий Хороонд бүртгүүлж дараах төрлийн үйл ажиллагааг явуулах эрхтэй. </w:t>
      </w:r>
    </w:p>
    <w:p w:rsidR="00B175A3" w:rsidRDefault="00B175A3" w:rsidP="00244A8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>1.4.1.</w:t>
      </w:r>
      <w:r w:rsidR="00D22F86">
        <w:rPr>
          <w:rFonts w:ascii="Arial" w:hAnsi="Arial" w:cs="Arial"/>
          <w:sz w:val="24"/>
          <w:szCs w:val="24"/>
          <w:lang w:val="mn-MN"/>
        </w:rPr>
        <w:t>с</w:t>
      </w:r>
      <w:r w:rsidR="004E3B59">
        <w:rPr>
          <w:rFonts w:ascii="Arial" w:hAnsi="Arial" w:cs="Arial"/>
          <w:sz w:val="24"/>
          <w:szCs w:val="24"/>
          <w:lang w:val="mn-MN"/>
        </w:rPr>
        <w:t>онгуулийн байгууллага, сонгуульд оролцогч бусад байгууллага, албан тушаалтан сонгуулийн хууль тогтоомжийг хэрхэн биелүүлж байгаад</w:t>
      </w:r>
      <w:r>
        <w:rPr>
          <w:rFonts w:ascii="Arial" w:hAnsi="Arial" w:cs="Arial"/>
          <w:sz w:val="24"/>
          <w:szCs w:val="24"/>
          <w:lang w:val="mn-MN"/>
        </w:rPr>
        <w:t xml:space="preserve"> хяналт шинжилгээ /мониторинг/</w:t>
      </w:r>
      <w:r w:rsidR="009F1175">
        <w:rPr>
          <w:rFonts w:ascii="Arial" w:hAnsi="Arial" w:cs="Arial"/>
          <w:sz w:val="24"/>
          <w:szCs w:val="24"/>
          <w:lang w:val="mn-MN"/>
        </w:rPr>
        <w:t>, ажиглалт</w:t>
      </w:r>
      <w:r>
        <w:rPr>
          <w:rFonts w:ascii="Arial" w:hAnsi="Arial" w:cs="Arial"/>
          <w:sz w:val="24"/>
          <w:szCs w:val="24"/>
          <w:lang w:val="mn-MN"/>
        </w:rPr>
        <w:t xml:space="preserve"> хийх</w:t>
      </w:r>
      <w:r w:rsidR="00D22F86">
        <w:rPr>
          <w:rFonts w:ascii="Arial" w:hAnsi="Arial" w:cs="Arial"/>
          <w:sz w:val="24"/>
          <w:szCs w:val="24"/>
        </w:rPr>
        <w:t>;</w:t>
      </w:r>
      <w:r w:rsidR="009F1175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B175A3" w:rsidRPr="00D22F86" w:rsidRDefault="00244A85" w:rsidP="00244A8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ab/>
        <w:t>1.4.2.</w:t>
      </w:r>
      <w:r w:rsidR="00D22F86">
        <w:rPr>
          <w:rFonts w:ascii="Arial" w:hAnsi="Arial" w:cs="Arial"/>
          <w:sz w:val="24"/>
          <w:szCs w:val="24"/>
          <w:lang w:val="mn-MN"/>
        </w:rPr>
        <w:t>с</w:t>
      </w:r>
      <w:r>
        <w:rPr>
          <w:rFonts w:ascii="Arial" w:hAnsi="Arial" w:cs="Arial"/>
          <w:sz w:val="24"/>
          <w:szCs w:val="24"/>
          <w:lang w:val="mn-MN"/>
        </w:rPr>
        <w:t>онгогчды</w:t>
      </w:r>
      <w:r w:rsidR="00B175A3">
        <w:rPr>
          <w:rFonts w:ascii="Arial" w:hAnsi="Arial" w:cs="Arial"/>
          <w:sz w:val="24"/>
          <w:szCs w:val="24"/>
          <w:lang w:val="mn-MN"/>
        </w:rPr>
        <w:t>н боловсрол, мэдлэгийг дээшлүүлэхэд чиглэгдсэ</w:t>
      </w:r>
      <w:r w:rsidR="00FB6A52">
        <w:rPr>
          <w:rFonts w:ascii="Arial" w:hAnsi="Arial" w:cs="Arial"/>
          <w:sz w:val="24"/>
          <w:szCs w:val="24"/>
          <w:lang w:val="mn-MN"/>
        </w:rPr>
        <w:t>н үйл ажиллагааг зохион байгуулах, сургалт</w:t>
      </w:r>
      <w:r w:rsidR="00B175A3">
        <w:rPr>
          <w:rFonts w:ascii="Arial" w:hAnsi="Arial" w:cs="Arial"/>
          <w:sz w:val="24"/>
          <w:szCs w:val="24"/>
          <w:lang w:val="mn-MN"/>
        </w:rPr>
        <w:t xml:space="preserve"> явуулах</w:t>
      </w:r>
      <w:r w:rsidR="00D22F86">
        <w:rPr>
          <w:rFonts w:ascii="Arial" w:hAnsi="Arial" w:cs="Arial"/>
          <w:sz w:val="24"/>
          <w:szCs w:val="24"/>
        </w:rPr>
        <w:t>;</w:t>
      </w:r>
    </w:p>
    <w:p w:rsidR="00B175A3" w:rsidRPr="00D22F86" w:rsidRDefault="000D42FC" w:rsidP="00244A85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1.4.3.</w:t>
      </w:r>
      <w:r w:rsidR="00D22F86">
        <w:rPr>
          <w:rFonts w:ascii="Arial" w:hAnsi="Arial" w:cs="Arial"/>
          <w:sz w:val="24"/>
          <w:szCs w:val="24"/>
          <w:lang w:val="mn-MN"/>
        </w:rPr>
        <w:t>с</w:t>
      </w:r>
      <w:r w:rsidR="00FB6A52">
        <w:rPr>
          <w:rFonts w:ascii="Arial" w:hAnsi="Arial" w:cs="Arial"/>
          <w:sz w:val="24"/>
          <w:szCs w:val="24"/>
          <w:lang w:val="mn-MN"/>
        </w:rPr>
        <w:t>онгогчдод</w:t>
      </w:r>
      <w:r w:rsidR="00B175A3">
        <w:rPr>
          <w:rFonts w:ascii="Arial" w:hAnsi="Arial" w:cs="Arial"/>
          <w:sz w:val="24"/>
          <w:szCs w:val="24"/>
          <w:lang w:val="mn-MN"/>
        </w:rPr>
        <w:t xml:space="preserve"> эрхээ эдлэхэд нь аргачилсан туслалцаа үзүүлэх</w:t>
      </w:r>
      <w:r w:rsidR="00D22F86">
        <w:rPr>
          <w:rFonts w:ascii="Arial" w:hAnsi="Arial" w:cs="Arial"/>
          <w:sz w:val="24"/>
          <w:szCs w:val="24"/>
        </w:rPr>
        <w:t>;</w:t>
      </w:r>
    </w:p>
    <w:p w:rsidR="002E5E24" w:rsidRPr="00D22F86" w:rsidRDefault="002E5E24" w:rsidP="00D22F86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1.4.4.</w:t>
      </w:r>
      <w:r w:rsidR="00D22F86">
        <w:rPr>
          <w:rFonts w:ascii="Arial" w:hAnsi="Arial" w:cs="Arial"/>
          <w:sz w:val="24"/>
          <w:szCs w:val="24"/>
          <w:lang w:val="mn-MN"/>
        </w:rPr>
        <w:t>с</w:t>
      </w:r>
      <w:r>
        <w:rPr>
          <w:rFonts w:ascii="Arial" w:hAnsi="Arial" w:cs="Arial"/>
          <w:sz w:val="24"/>
          <w:szCs w:val="24"/>
          <w:lang w:val="mn-MN"/>
        </w:rPr>
        <w:t>онгуулийг хуулийн дагуу, шударгаар явуулахад дэмжлэг үзүүлэх</w:t>
      </w:r>
      <w:r w:rsidR="00D22F86">
        <w:rPr>
          <w:rFonts w:ascii="Arial" w:hAnsi="Arial" w:cs="Arial"/>
          <w:sz w:val="24"/>
          <w:szCs w:val="24"/>
        </w:rPr>
        <w:t>.</w:t>
      </w:r>
    </w:p>
    <w:p w:rsidR="007C4108" w:rsidRPr="00F200E1" w:rsidRDefault="007C4108" w:rsidP="00244A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F200E1">
        <w:rPr>
          <w:rFonts w:ascii="Arial" w:hAnsi="Arial" w:cs="Arial"/>
          <w:b/>
          <w:sz w:val="24"/>
          <w:szCs w:val="24"/>
          <w:lang w:val="mn-MN"/>
        </w:rPr>
        <w:t xml:space="preserve">Хоёр. </w:t>
      </w:r>
      <w:r w:rsidR="00D02488">
        <w:rPr>
          <w:rFonts w:ascii="Arial" w:hAnsi="Arial" w:cs="Arial"/>
          <w:b/>
          <w:i/>
          <w:sz w:val="24"/>
          <w:szCs w:val="24"/>
          <w:lang w:val="mn-MN"/>
        </w:rPr>
        <w:t>Төрийн бус байгууллагыг бүртгэх</w:t>
      </w:r>
    </w:p>
    <w:p w:rsidR="007C4108" w:rsidRPr="004C23CF" w:rsidRDefault="007C4108" w:rsidP="00244A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4108" w:rsidRPr="00F200E1" w:rsidRDefault="004C23CF" w:rsidP="00244A8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2.</w:t>
      </w:r>
      <w:r>
        <w:rPr>
          <w:rFonts w:ascii="Arial" w:hAnsi="Arial" w:cs="Arial"/>
          <w:sz w:val="24"/>
          <w:szCs w:val="24"/>
        </w:rPr>
        <w:t>1</w:t>
      </w:r>
      <w:r w:rsidR="00C03B84">
        <w:rPr>
          <w:rFonts w:ascii="Arial" w:hAnsi="Arial" w:cs="Arial"/>
          <w:sz w:val="24"/>
          <w:szCs w:val="24"/>
          <w:lang w:val="mn-MN"/>
        </w:rPr>
        <w:t>.</w:t>
      </w:r>
      <w:r w:rsidR="008A7FAF">
        <w:rPr>
          <w:rFonts w:ascii="Arial" w:hAnsi="Arial" w:cs="Arial"/>
          <w:sz w:val="24"/>
          <w:szCs w:val="24"/>
          <w:lang w:val="mn-MN"/>
        </w:rPr>
        <w:t>Т</w:t>
      </w:r>
      <w:r w:rsidR="008A7FAF" w:rsidRPr="00F200E1">
        <w:rPr>
          <w:rFonts w:ascii="Arial" w:hAnsi="Arial" w:cs="Arial"/>
          <w:sz w:val="24"/>
          <w:szCs w:val="24"/>
          <w:lang w:val="mn-MN"/>
        </w:rPr>
        <w:t>өрийн бус байгууллага</w:t>
      </w:r>
      <w:r w:rsidR="007C4108" w:rsidRPr="00F200E1">
        <w:rPr>
          <w:rFonts w:ascii="Arial" w:hAnsi="Arial" w:cs="Arial"/>
          <w:sz w:val="24"/>
          <w:szCs w:val="24"/>
          <w:lang w:val="mn-MN"/>
        </w:rPr>
        <w:t xml:space="preserve"> нь </w:t>
      </w:r>
      <w:r w:rsidR="00D02488">
        <w:rPr>
          <w:rFonts w:ascii="Arial" w:hAnsi="Arial" w:cs="Arial"/>
          <w:sz w:val="24"/>
          <w:szCs w:val="24"/>
          <w:lang w:val="mn-MN"/>
        </w:rPr>
        <w:t>энэ журмын 1.1-д заасан үйл ажиллагаа явуулах тухай</w:t>
      </w:r>
      <w:r w:rsidR="007C4108" w:rsidRPr="00F200E1">
        <w:rPr>
          <w:rFonts w:ascii="Arial" w:hAnsi="Arial" w:cs="Arial"/>
          <w:sz w:val="24"/>
          <w:szCs w:val="24"/>
          <w:lang w:val="mn-MN"/>
        </w:rPr>
        <w:t xml:space="preserve"> хү</w:t>
      </w:r>
      <w:r w:rsidR="00210882" w:rsidRPr="00F200E1">
        <w:rPr>
          <w:rFonts w:ascii="Arial" w:hAnsi="Arial" w:cs="Arial"/>
          <w:sz w:val="24"/>
          <w:szCs w:val="24"/>
          <w:lang w:val="mn-MN"/>
        </w:rPr>
        <w:t>сэлтээ</w:t>
      </w:r>
      <w:r w:rsidR="007C4108" w:rsidRPr="00F200E1">
        <w:rPr>
          <w:rFonts w:ascii="Arial" w:hAnsi="Arial" w:cs="Arial"/>
          <w:sz w:val="24"/>
          <w:szCs w:val="24"/>
          <w:lang w:val="mn-MN"/>
        </w:rPr>
        <w:t xml:space="preserve"> </w:t>
      </w:r>
      <w:r w:rsidR="00F47C3F">
        <w:rPr>
          <w:rFonts w:ascii="Arial" w:hAnsi="Arial" w:cs="Arial"/>
          <w:sz w:val="24"/>
          <w:szCs w:val="24"/>
          <w:lang w:val="mn-MN"/>
        </w:rPr>
        <w:t xml:space="preserve">ээлжит сонгуулийн жил эхэлснээс хойш </w:t>
      </w:r>
      <w:r w:rsidR="00F200E1" w:rsidRPr="00F200E1">
        <w:rPr>
          <w:rFonts w:ascii="Arial" w:hAnsi="Arial" w:cs="Arial"/>
          <w:sz w:val="24"/>
          <w:szCs w:val="24"/>
          <w:lang w:val="mn-MN"/>
        </w:rPr>
        <w:t>Сонгуулийн Ерөнхий Хороо</w:t>
      </w:r>
      <w:r w:rsidR="007C4108" w:rsidRPr="00F200E1">
        <w:rPr>
          <w:rFonts w:ascii="Arial" w:hAnsi="Arial" w:cs="Arial"/>
          <w:sz w:val="24"/>
          <w:szCs w:val="24"/>
          <w:lang w:val="mn-MN"/>
        </w:rPr>
        <w:t xml:space="preserve">нд бичгээр </w:t>
      </w:r>
      <w:r w:rsidR="00210882" w:rsidRPr="00F200E1">
        <w:rPr>
          <w:rFonts w:ascii="Arial" w:hAnsi="Arial" w:cs="Arial"/>
          <w:sz w:val="24"/>
          <w:szCs w:val="24"/>
          <w:lang w:val="mn-MN"/>
        </w:rPr>
        <w:t>ирүүлнэ</w:t>
      </w:r>
      <w:r w:rsidR="007C4108" w:rsidRPr="00F200E1">
        <w:rPr>
          <w:rFonts w:ascii="Arial" w:hAnsi="Arial" w:cs="Arial"/>
          <w:sz w:val="24"/>
          <w:szCs w:val="24"/>
          <w:lang w:val="mn-MN"/>
        </w:rPr>
        <w:t xml:space="preserve">. </w:t>
      </w:r>
    </w:p>
    <w:p w:rsidR="007C4108" w:rsidRPr="00F200E1" w:rsidRDefault="007C4108" w:rsidP="00244A8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7C4108" w:rsidRPr="00F200E1" w:rsidRDefault="004C23CF" w:rsidP="00244A8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2.</w:t>
      </w:r>
      <w:r>
        <w:rPr>
          <w:rFonts w:ascii="Arial" w:hAnsi="Arial" w:cs="Arial"/>
          <w:sz w:val="24"/>
          <w:szCs w:val="24"/>
        </w:rPr>
        <w:t>2</w:t>
      </w:r>
      <w:r w:rsidR="00C03B84">
        <w:rPr>
          <w:rFonts w:ascii="Arial" w:hAnsi="Arial" w:cs="Arial"/>
          <w:sz w:val="24"/>
          <w:szCs w:val="24"/>
          <w:lang w:val="mn-MN"/>
        </w:rPr>
        <w:t>.</w:t>
      </w:r>
      <w:r w:rsidR="008A7FAF">
        <w:rPr>
          <w:rFonts w:ascii="Arial" w:hAnsi="Arial" w:cs="Arial"/>
          <w:sz w:val="24"/>
          <w:szCs w:val="24"/>
          <w:lang w:val="mn-MN"/>
        </w:rPr>
        <w:t>Т</w:t>
      </w:r>
      <w:r w:rsidR="008A7FAF" w:rsidRPr="00F200E1">
        <w:rPr>
          <w:rFonts w:ascii="Arial" w:hAnsi="Arial" w:cs="Arial"/>
          <w:sz w:val="24"/>
          <w:szCs w:val="24"/>
          <w:lang w:val="mn-MN"/>
        </w:rPr>
        <w:t>өрийн бус байгууллага</w:t>
      </w:r>
      <w:r>
        <w:rPr>
          <w:rFonts w:ascii="Arial" w:hAnsi="Arial" w:cs="Arial"/>
          <w:sz w:val="24"/>
          <w:szCs w:val="24"/>
          <w:lang w:val="mn-MN"/>
        </w:rPr>
        <w:t xml:space="preserve"> нь энэ журмын 2.</w:t>
      </w:r>
      <w:r>
        <w:rPr>
          <w:rFonts w:ascii="Arial" w:hAnsi="Arial" w:cs="Arial"/>
          <w:sz w:val="24"/>
          <w:szCs w:val="24"/>
        </w:rPr>
        <w:t>1</w:t>
      </w:r>
      <w:r w:rsidR="007C4108" w:rsidRPr="00F200E1">
        <w:rPr>
          <w:rFonts w:ascii="Arial" w:hAnsi="Arial" w:cs="Arial"/>
          <w:sz w:val="24"/>
          <w:szCs w:val="24"/>
          <w:lang w:val="mn-MN"/>
        </w:rPr>
        <w:t>-д заасан хүсэлтдээ дараах баримт бичгийг хавсарган</w:t>
      </w:r>
      <w:r w:rsidR="00210882" w:rsidRPr="00F200E1">
        <w:rPr>
          <w:rFonts w:ascii="Arial" w:hAnsi="Arial" w:cs="Arial"/>
          <w:sz w:val="24"/>
          <w:szCs w:val="24"/>
          <w:lang w:val="mn-MN"/>
        </w:rPr>
        <w:t>а</w:t>
      </w:r>
      <w:r w:rsidR="007C4108" w:rsidRPr="00F200E1">
        <w:rPr>
          <w:rFonts w:ascii="Arial" w:hAnsi="Arial" w:cs="Arial"/>
          <w:sz w:val="24"/>
          <w:szCs w:val="24"/>
          <w:lang w:val="mn-MN"/>
        </w:rPr>
        <w:t xml:space="preserve">:  </w:t>
      </w:r>
    </w:p>
    <w:p w:rsidR="007C4108" w:rsidRPr="00F200E1" w:rsidRDefault="004C23CF" w:rsidP="00244A8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2.</w:t>
      </w:r>
      <w:r>
        <w:rPr>
          <w:rFonts w:ascii="Arial" w:hAnsi="Arial" w:cs="Arial"/>
          <w:sz w:val="24"/>
          <w:szCs w:val="24"/>
        </w:rPr>
        <w:t>2</w:t>
      </w:r>
      <w:r w:rsidR="007C4108" w:rsidRPr="00F200E1">
        <w:rPr>
          <w:rFonts w:ascii="Arial" w:hAnsi="Arial" w:cs="Arial"/>
          <w:sz w:val="24"/>
          <w:szCs w:val="24"/>
          <w:lang w:val="mn-MN"/>
        </w:rPr>
        <w:t>.1.байгууллагын дүрэм, улсын бүртгэлийн гэрчилгээний хуулбар</w:t>
      </w:r>
      <w:r w:rsidR="007C4108" w:rsidRPr="00F200E1">
        <w:rPr>
          <w:rFonts w:ascii="Arial" w:hAnsi="Arial" w:cs="Arial"/>
          <w:sz w:val="24"/>
          <w:szCs w:val="24"/>
        </w:rPr>
        <w:t>;</w:t>
      </w:r>
    </w:p>
    <w:p w:rsidR="007C4108" w:rsidRPr="00F200E1" w:rsidRDefault="007C4108" w:rsidP="00244A8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E1">
        <w:rPr>
          <w:rFonts w:ascii="Arial" w:hAnsi="Arial" w:cs="Arial"/>
          <w:sz w:val="24"/>
          <w:szCs w:val="24"/>
          <w:lang w:val="mn-MN"/>
        </w:rPr>
        <w:tab/>
      </w:r>
      <w:r w:rsidR="00D036BA">
        <w:rPr>
          <w:rFonts w:ascii="Arial" w:hAnsi="Arial" w:cs="Arial"/>
          <w:sz w:val="24"/>
          <w:szCs w:val="24"/>
          <w:lang w:val="mn-MN"/>
        </w:rPr>
        <w:tab/>
      </w:r>
      <w:r w:rsidR="004C23CF">
        <w:rPr>
          <w:rFonts w:ascii="Arial" w:hAnsi="Arial" w:cs="Arial"/>
          <w:sz w:val="24"/>
          <w:szCs w:val="24"/>
          <w:lang w:val="mn-MN"/>
        </w:rPr>
        <w:t>2.</w:t>
      </w:r>
      <w:r w:rsidR="004C23CF">
        <w:rPr>
          <w:rFonts w:ascii="Arial" w:hAnsi="Arial" w:cs="Arial"/>
          <w:sz w:val="24"/>
          <w:szCs w:val="24"/>
        </w:rPr>
        <w:t>2</w:t>
      </w:r>
      <w:r w:rsidRPr="00F200E1">
        <w:rPr>
          <w:rFonts w:ascii="Arial" w:hAnsi="Arial" w:cs="Arial"/>
          <w:sz w:val="24"/>
          <w:szCs w:val="24"/>
          <w:lang w:val="mn-MN"/>
        </w:rPr>
        <w:t>.2.</w:t>
      </w:r>
      <w:r w:rsidR="00D22F86">
        <w:rPr>
          <w:rFonts w:ascii="Arial" w:hAnsi="Arial" w:cs="Arial"/>
          <w:sz w:val="24"/>
          <w:szCs w:val="24"/>
          <w:lang w:val="mn-MN"/>
        </w:rPr>
        <w:t>э</w:t>
      </w:r>
      <w:r w:rsidR="00821A71">
        <w:rPr>
          <w:rFonts w:ascii="Arial" w:hAnsi="Arial" w:cs="Arial"/>
          <w:sz w:val="24"/>
          <w:szCs w:val="24"/>
          <w:lang w:val="mn-MN"/>
        </w:rPr>
        <w:t>нэ журмын 1.4-т заасны дагуу явуулах үйл ажиллагааны төлөвлөгөө</w:t>
      </w:r>
      <w:r w:rsidRPr="00F200E1">
        <w:rPr>
          <w:rFonts w:ascii="Arial" w:hAnsi="Arial" w:cs="Arial"/>
          <w:sz w:val="24"/>
          <w:szCs w:val="24"/>
        </w:rPr>
        <w:t>;</w:t>
      </w:r>
      <w:r w:rsidRPr="00F200E1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F200E1" w:rsidRDefault="004C23CF" w:rsidP="00244A85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eastAsia="TimesNewRoman" w:hAnsi="Arial" w:cs="Arial"/>
          <w:color w:val="000000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>2.</w:t>
      </w:r>
      <w:r>
        <w:rPr>
          <w:rFonts w:ascii="Arial" w:hAnsi="Arial" w:cs="Arial"/>
          <w:sz w:val="24"/>
          <w:szCs w:val="24"/>
        </w:rPr>
        <w:t>2</w:t>
      </w:r>
      <w:r w:rsidR="007C4108" w:rsidRPr="00F200E1">
        <w:rPr>
          <w:rFonts w:ascii="Arial" w:hAnsi="Arial" w:cs="Arial"/>
          <w:sz w:val="24"/>
          <w:szCs w:val="24"/>
          <w:lang w:val="mn-MN"/>
        </w:rPr>
        <w:t>.3.</w:t>
      </w:r>
      <w:r w:rsidR="00210882" w:rsidRPr="00F200E1">
        <w:rPr>
          <w:rFonts w:ascii="Arial" w:eastAsia="TimesNewRoman" w:hAnsi="Arial" w:cs="Arial"/>
          <w:color w:val="000000"/>
          <w:sz w:val="24"/>
          <w:szCs w:val="24"/>
          <w:lang w:val="mn-MN"/>
        </w:rPr>
        <w:t>байгууллагын санхүүгийн эх үүсвэрийн талаарх мэдээлэл</w:t>
      </w:r>
      <w:r w:rsidR="00D22F86">
        <w:rPr>
          <w:rFonts w:ascii="Arial" w:eastAsia="TimesNewRoman" w:hAnsi="Arial" w:cs="Arial"/>
          <w:color w:val="000000"/>
          <w:sz w:val="24"/>
          <w:szCs w:val="24"/>
        </w:rPr>
        <w:t>.</w:t>
      </w:r>
    </w:p>
    <w:p w:rsidR="007C4108" w:rsidRPr="00F200E1" w:rsidRDefault="007C4108" w:rsidP="00244A8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210882" w:rsidRPr="00F200E1" w:rsidRDefault="004C23CF" w:rsidP="00244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NewRoman" w:hAnsi="Arial" w:cs="Arial"/>
          <w:color w:val="000000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2.3</w:t>
      </w:r>
      <w:r w:rsidR="007C4108" w:rsidRPr="00F200E1">
        <w:rPr>
          <w:rFonts w:ascii="Arial" w:hAnsi="Arial" w:cs="Arial"/>
          <w:sz w:val="24"/>
          <w:szCs w:val="24"/>
          <w:lang w:val="mn-MN"/>
        </w:rPr>
        <w:t>.</w:t>
      </w:r>
      <w:r w:rsidR="00C62C4E">
        <w:rPr>
          <w:rFonts w:ascii="Arial" w:eastAsia="TimesNewRoman" w:hAnsi="Arial" w:cs="Arial"/>
          <w:color w:val="000000"/>
          <w:sz w:val="24"/>
          <w:szCs w:val="24"/>
          <w:lang w:val="mn-MN"/>
        </w:rPr>
        <w:t>Э</w:t>
      </w:r>
      <w:r>
        <w:rPr>
          <w:rFonts w:ascii="Arial" w:eastAsia="TimesNewRoman" w:hAnsi="Arial" w:cs="Arial"/>
          <w:color w:val="000000"/>
          <w:sz w:val="24"/>
          <w:szCs w:val="24"/>
          <w:lang w:val="mn-MN"/>
        </w:rPr>
        <w:t>нэ журмын 2.2</w:t>
      </w:r>
      <w:r w:rsidR="00383A09" w:rsidRPr="00C62C4E">
        <w:rPr>
          <w:rFonts w:ascii="Arial" w:eastAsia="TimesNewRoman" w:hAnsi="Arial" w:cs="Arial"/>
          <w:color w:val="000000"/>
          <w:sz w:val="24"/>
          <w:szCs w:val="24"/>
          <w:lang w:val="mn-MN"/>
        </w:rPr>
        <w:t xml:space="preserve">-т заасан баримт бичгийг </w:t>
      </w:r>
      <w:r w:rsidR="00D76D9F" w:rsidRPr="00C62C4E">
        <w:rPr>
          <w:rFonts w:ascii="Arial" w:eastAsia="TimesNewRoman" w:hAnsi="Arial" w:cs="Arial"/>
          <w:color w:val="000000"/>
          <w:sz w:val="24"/>
          <w:szCs w:val="24"/>
        </w:rPr>
        <w:t>ажлын 10 хоногийн дотор</w:t>
      </w:r>
      <w:r w:rsidR="00D76D9F" w:rsidRPr="00C62C4E">
        <w:rPr>
          <w:rFonts w:ascii="Arial" w:eastAsia="TimesNewRoman" w:hAnsi="Arial" w:cs="Arial"/>
          <w:color w:val="000000"/>
          <w:sz w:val="24"/>
          <w:szCs w:val="24"/>
          <w:lang w:val="mn-MN"/>
        </w:rPr>
        <w:t xml:space="preserve"> </w:t>
      </w:r>
      <w:r w:rsidR="00D26070" w:rsidRPr="00C62C4E">
        <w:rPr>
          <w:rFonts w:ascii="Arial" w:eastAsia="TimesNewRoman" w:hAnsi="Arial" w:cs="Arial"/>
          <w:color w:val="000000"/>
          <w:sz w:val="24"/>
          <w:szCs w:val="24"/>
          <w:lang w:val="mn-MN"/>
        </w:rPr>
        <w:t xml:space="preserve">хянан үзэж </w:t>
      </w:r>
      <w:r w:rsidR="00383A09" w:rsidRPr="00C62C4E">
        <w:rPr>
          <w:rFonts w:ascii="Arial" w:eastAsia="TimesNewRoman" w:hAnsi="Arial" w:cs="Arial"/>
          <w:color w:val="000000"/>
          <w:sz w:val="24"/>
          <w:szCs w:val="24"/>
          <w:lang w:val="mn-MN"/>
        </w:rPr>
        <w:t>шаардлага</w:t>
      </w:r>
      <w:r w:rsidR="00D26070" w:rsidRPr="00C62C4E">
        <w:rPr>
          <w:rFonts w:ascii="Arial" w:eastAsia="TimesNewRoman" w:hAnsi="Arial" w:cs="Arial"/>
          <w:color w:val="000000"/>
          <w:sz w:val="24"/>
          <w:szCs w:val="24"/>
          <w:lang w:val="mn-MN"/>
        </w:rPr>
        <w:t xml:space="preserve"> хангасан төрийн бус байгууллагатай гэрээ байгуулна. Ингэхдээ дараах </w:t>
      </w:r>
      <w:r w:rsidR="00F478F9">
        <w:rPr>
          <w:rFonts w:ascii="Arial" w:eastAsia="TimesNewRoman" w:hAnsi="Arial" w:cs="Arial"/>
          <w:color w:val="000000"/>
          <w:sz w:val="24"/>
          <w:szCs w:val="24"/>
          <w:lang w:val="mn-MN"/>
        </w:rPr>
        <w:t>байдлыг</w:t>
      </w:r>
      <w:r w:rsidR="00D26070" w:rsidRPr="00C62C4E">
        <w:rPr>
          <w:rFonts w:ascii="Arial" w:eastAsia="TimesNewRoman" w:hAnsi="Arial" w:cs="Arial"/>
          <w:color w:val="000000"/>
          <w:sz w:val="24"/>
          <w:szCs w:val="24"/>
          <w:lang w:val="mn-MN"/>
        </w:rPr>
        <w:t xml:space="preserve"> харгалзан үзнэ</w:t>
      </w:r>
      <w:r w:rsidR="00210882" w:rsidRPr="00C62C4E">
        <w:rPr>
          <w:rFonts w:ascii="Arial" w:eastAsia="TimesNewRoman" w:hAnsi="Arial" w:cs="Arial"/>
          <w:color w:val="000000"/>
          <w:sz w:val="24"/>
          <w:szCs w:val="24"/>
        </w:rPr>
        <w:t>. Үүнд:</w:t>
      </w:r>
    </w:p>
    <w:p w:rsidR="00F200E1" w:rsidRPr="00D22F86" w:rsidRDefault="004C23CF" w:rsidP="00244A85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Arial" w:eastAsia="TimesNewRoman" w:hAnsi="Arial" w:cs="Arial"/>
          <w:color w:val="000000"/>
          <w:sz w:val="24"/>
          <w:szCs w:val="24"/>
        </w:rPr>
      </w:pPr>
      <w:r>
        <w:rPr>
          <w:rFonts w:ascii="Arial" w:eastAsia="TimesNewRoman" w:hAnsi="Arial" w:cs="Arial"/>
          <w:color w:val="000000"/>
          <w:sz w:val="24"/>
          <w:szCs w:val="24"/>
          <w:lang w:val="mn-MN"/>
        </w:rPr>
        <w:t>2.3</w:t>
      </w:r>
      <w:r w:rsidR="001728B5">
        <w:rPr>
          <w:rFonts w:ascii="Arial" w:eastAsia="TimesNewRoman" w:hAnsi="Arial" w:cs="Arial"/>
          <w:color w:val="000000"/>
          <w:sz w:val="24"/>
          <w:szCs w:val="24"/>
          <w:lang w:val="mn-MN"/>
        </w:rPr>
        <w:t>.1.</w:t>
      </w:r>
      <w:r w:rsidR="00D22F86">
        <w:rPr>
          <w:rFonts w:ascii="Arial" w:eastAsia="TimesNewRoman" w:hAnsi="Arial" w:cs="Arial"/>
          <w:color w:val="000000"/>
          <w:sz w:val="24"/>
          <w:szCs w:val="24"/>
          <w:lang w:val="mn-MN"/>
        </w:rPr>
        <w:t>а</w:t>
      </w:r>
      <w:r w:rsidR="00210882" w:rsidRPr="00F200E1">
        <w:rPr>
          <w:rFonts w:ascii="Arial" w:eastAsia="TimesNewRoman" w:hAnsi="Arial" w:cs="Arial"/>
          <w:color w:val="000000"/>
          <w:sz w:val="24"/>
          <w:szCs w:val="24"/>
        </w:rPr>
        <w:t>ливаа улс төрийн намын харъяал</w:t>
      </w:r>
      <w:r w:rsidR="00244A85">
        <w:rPr>
          <w:rFonts w:ascii="Arial" w:eastAsia="TimesNewRoman" w:hAnsi="Arial" w:cs="Arial"/>
          <w:color w:val="000000"/>
          <w:sz w:val="24"/>
          <w:szCs w:val="24"/>
          <w:lang w:val="mn-MN"/>
        </w:rPr>
        <w:t>а</w:t>
      </w:r>
      <w:r w:rsidR="00210882" w:rsidRPr="00F200E1">
        <w:rPr>
          <w:rFonts w:ascii="Arial" w:eastAsia="TimesNewRoman" w:hAnsi="Arial" w:cs="Arial"/>
          <w:color w:val="000000"/>
          <w:sz w:val="24"/>
          <w:szCs w:val="24"/>
        </w:rPr>
        <w:t xml:space="preserve">лын бус, </w:t>
      </w:r>
      <w:r w:rsidR="00F959AA">
        <w:rPr>
          <w:rFonts w:ascii="Arial" w:eastAsia="TimesNewRoman" w:hAnsi="Arial" w:cs="Arial"/>
          <w:color w:val="000000"/>
          <w:sz w:val="24"/>
          <w:szCs w:val="24"/>
          <w:lang w:val="mn-MN"/>
        </w:rPr>
        <w:t>/нэр дэвшигч/</w:t>
      </w:r>
      <w:r w:rsidR="00D22F86">
        <w:rPr>
          <w:rFonts w:ascii="Arial" w:eastAsia="TimesNewRoman" w:hAnsi="Arial" w:cs="Arial"/>
          <w:color w:val="000000"/>
          <w:sz w:val="24"/>
          <w:szCs w:val="24"/>
        </w:rPr>
        <w:t>;</w:t>
      </w:r>
    </w:p>
    <w:p w:rsidR="00210882" w:rsidRDefault="004C23CF" w:rsidP="00244A85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Arial" w:eastAsia="TimesNewRoman" w:hAnsi="Arial" w:cs="Arial"/>
          <w:color w:val="000000"/>
          <w:sz w:val="24"/>
          <w:szCs w:val="24"/>
          <w:lang w:val="mn-MN"/>
        </w:rPr>
      </w:pPr>
      <w:r>
        <w:rPr>
          <w:rFonts w:ascii="Arial" w:eastAsia="TimesNewRoman" w:hAnsi="Arial" w:cs="Arial"/>
          <w:color w:val="000000"/>
          <w:sz w:val="24"/>
          <w:szCs w:val="24"/>
          <w:lang w:val="mn-MN"/>
        </w:rPr>
        <w:t>2.3</w:t>
      </w:r>
      <w:r w:rsidR="00210882" w:rsidRPr="00F200E1">
        <w:rPr>
          <w:rFonts w:ascii="Arial" w:eastAsia="TimesNewRoman" w:hAnsi="Arial" w:cs="Arial"/>
          <w:color w:val="000000"/>
          <w:sz w:val="24"/>
          <w:szCs w:val="24"/>
          <w:lang w:val="mn-MN"/>
        </w:rPr>
        <w:t>.2.</w:t>
      </w:r>
      <w:r w:rsidR="00D22F86">
        <w:rPr>
          <w:rFonts w:ascii="Arial" w:eastAsia="TimesNewRoman" w:hAnsi="Arial" w:cs="Arial"/>
          <w:color w:val="000000"/>
          <w:sz w:val="24"/>
          <w:szCs w:val="24"/>
          <w:lang w:val="mn-MN"/>
        </w:rPr>
        <w:t>у</w:t>
      </w:r>
      <w:r w:rsidR="000F3AC6">
        <w:rPr>
          <w:rFonts w:ascii="Arial" w:eastAsia="TimesNewRoman" w:hAnsi="Arial" w:cs="Arial"/>
          <w:color w:val="000000"/>
          <w:sz w:val="24"/>
          <w:szCs w:val="24"/>
        </w:rPr>
        <w:t>лс төрийн нам</w:t>
      </w:r>
      <w:r w:rsidR="000F3AC6">
        <w:rPr>
          <w:rFonts w:ascii="Arial" w:eastAsia="TimesNewRoman" w:hAnsi="Arial" w:cs="Arial"/>
          <w:color w:val="000000"/>
          <w:sz w:val="24"/>
          <w:szCs w:val="24"/>
          <w:lang w:val="mn-MN"/>
        </w:rPr>
        <w:t>, эвслээс</w:t>
      </w:r>
      <w:r w:rsidR="00D22F86">
        <w:rPr>
          <w:rFonts w:ascii="Arial" w:eastAsia="TimesNewRoman" w:hAnsi="Arial" w:cs="Arial"/>
          <w:color w:val="000000"/>
          <w:sz w:val="24"/>
          <w:szCs w:val="24"/>
        </w:rPr>
        <w:t xml:space="preserve"> санхүүждэггүй байх.</w:t>
      </w:r>
    </w:p>
    <w:p w:rsidR="00F200E1" w:rsidRPr="00C03B84" w:rsidRDefault="00F200E1" w:rsidP="00244A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color w:val="000000"/>
          <w:sz w:val="24"/>
          <w:szCs w:val="24"/>
          <w:lang w:val="mn-MN"/>
        </w:rPr>
      </w:pPr>
    </w:p>
    <w:p w:rsidR="00F200E1" w:rsidRPr="00F200E1" w:rsidRDefault="004C23CF" w:rsidP="00244A8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>2.4</w:t>
      </w:r>
      <w:r w:rsidR="00C03B84">
        <w:rPr>
          <w:rFonts w:ascii="Arial" w:hAnsi="Arial" w:cs="Arial"/>
          <w:sz w:val="24"/>
          <w:szCs w:val="24"/>
          <w:lang w:val="mn-MN"/>
        </w:rPr>
        <w:t>.</w:t>
      </w:r>
      <w:r w:rsidR="00301F96">
        <w:rPr>
          <w:rFonts w:ascii="Arial" w:hAnsi="Arial" w:cs="Arial"/>
          <w:sz w:val="24"/>
          <w:szCs w:val="24"/>
          <w:lang w:val="mn-MN"/>
        </w:rPr>
        <w:t>Сонгуулийн Ерөнхий Хороотой гэрээ байгуулсан т</w:t>
      </w:r>
      <w:r w:rsidR="008A7FAF" w:rsidRPr="00F200E1">
        <w:rPr>
          <w:rFonts w:ascii="Arial" w:hAnsi="Arial" w:cs="Arial"/>
          <w:sz w:val="24"/>
          <w:szCs w:val="24"/>
          <w:lang w:val="mn-MN"/>
        </w:rPr>
        <w:t>өрийн</w:t>
      </w:r>
      <w:r w:rsidR="008A7FAF">
        <w:rPr>
          <w:rFonts w:ascii="Arial" w:hAnsi="Arial" w:cs="Arial"/>
          <w:sz w:val="24"/>
          <w:szCs w:val="24"/>
          <w:lang w:val="mn-MN"/>
        </w:rPr>
        <w:t xml:space="preserve"> бус байгууллаг</w:t>
      </w:r>
      <w:r w:rsidR="007C4108" w:rsidRPr="00F200E1">
        <w:rPr>
          <w:rFonts w:ascii="Arial" w:hAnsi="Arial" w:cs="Arial"/>
          <w:sz w:val="24"/>
          <w:szCs w:val="24"/>
          <w:lang w:val="mn-MN"/>
        </w:rPr>
        <w:t xml:space="preserve">ыг </w:t>
      </w:r>
      <w:r w:rsidR="004142D3">
        <w:rPr>
          <w:rFonts w:ascii="Arial" w:hAnsi="Arial" w:cs="Arial"/>
          <w:sz w:val="24"/>
          <w:szCs w:val="24"/>
          <w:lang w:val="mn-MN"/>
        </w:rPr>
        <w:t xml:space="preserve">үйл ажиллагаагаа явуулахад </w:t>
      </w:r>
      <w:r w:rsidR="003B149F">
        <w:rPr>
          <w:rFonts w:ascii="Arial" w:hAnsi="Arial" w:cs="Arial"/>
          <w:sz w:val="24"/>
          <w:szCs w:val="24"/>
          <w:lang w:val="mn-MN"/>
        </w:rPr>
        <w:t xml:space="preserve">нь </w:t>
      </w:r>
      <w:r w:rsidR="00301F96">
        <w:rPr>
          <w:rFonts w:ascii="Arial" w:hAnsi="Arial" w:cs="Arial"/>
          <w:sz w:val="24"/>
          <w:szCs w:val="24"/>
          <w:lang w:val="mn-MN"/>
        </w:rPr>
        <w:t xml:space="preserve">байнгын бус ажиллагаатай </w:t>
      </w:r>
      <w:r w:rsidR="003B149F">
        <w:rPr>
          <w:rFonts w:ascii="Arial" w:hAnsi="Arial" w:cs="Arial"/>
          <w:sz w:val="24"/>
          <w:szCs w:val="24"/>
          <w:lang w:val="mn-MN"/>
        </w:rPr>
        <w:t>с</w:t>
      </w:r>
      <w:r w:rsidR="003B149F" w:rsidRPr="00F200E1">
        <w:rPr>
          <w:rFonts w:ascii="Arial" w:hAnsi="Arial" w:cs="Arial"/>
          <w:sz w:val="24"/>
          <w:szCs w:val="24"/>
          <w:lang w:val="mn-MN"/>
        </w:rPr>
        <w:t xml:space="preserve">онгуулийн </w:t>
      </w:r>
      <w:r w:rsidR="003B149F">
        <w:rPr>
          <w:rFonts w:ascii="Arial" w:hAnsi="Arial" w:cs="Arial"/>
          <w:sz w:val="24"/>
          <w:szCs w:val="24"/>
          <w:lang w:val="mn-MN"/>
        </w:rPr>
        <w:t>байгууллагууд</w:t>
      </w:r>
      <w:r w:rsidR="003B149F" w:rsidRPr="00F200E1">
        <w:rPr>
          <w:rFonts w:ascii="Arial" w:hAnsi="Arial" w:cs="Arial"/>
          <w:sz w:val="24"/>
          <w:szCs w:val="24"/>
          <w:lang w:val="mn-MN"/>
        </w:rPr>
        <w:t xml:space="preserve"> </w:t>
      </w:r>
      <w:r w:rsidR="007C4108" w:rsidRPr="00F200E1">
        <w:rPr>
          <w:rFonts w:ascii="Arial" w:hAnsi="Arial" w:cs="Arial"/>
          <w:sz w:val="24"/>
          <w:szCs w:val="24"/>
          <w:lang w:val="mn-MN"/>
        </w:rPr>
        <w:t xml:space="preserve">дараах боломжоор хангана: </w:t>
      </w:r>
    </w:p>
    <w:p w:rsidR="007C4108" w:rsidRPr="00F200E1" w:rsidRDefault="004C23CF" w:rsidP="00244A85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2.4</w:t>
      </w:r>
      <w:r w:rsidR="007C4108" w:rsidRPr="00F200E1">
        <w:rPr>
          <w:rFonts w:ascii="Arial" w:hAnsi="Arial" w:cs="Arial"/>
          <w:sz w:val="24"/>
          <w:szCs w:val="24"/>
          <w:lang w:val="mn-MN"/>
        </w:rPr>
        <w:t xml:space="preserve">.1.үндсэн ба зөөврийн битүүмжилсэн саналын хайрцгаар санал </w:t>
      </w:r>
      <w:r w:rsidR="009803D8">
        <w:rPr>
          <w:rFonts w:ascii="Arial" w:hAnsi="Arial" w:cs="Arial"/>
          <w:sz w:val="24"/>
          <w:szCs w:val="24"/>
          <w:lang w:val="mn-MN"/>
        </w:rPr>
        <w:t>өгөх</w:t>
      </w:r>
      <w:r w:rsidR="007C4108" w:rsidRPr="00F200E1">
        <w:rPr>
          <w:rFonts w:ascii="Arial" w:hAnsi="Arial" w:cs="Arial"/>
          <w:sz w:val="24"/>
          <w:szCs w:val="24"/>
          <w:lang w:val="mn-MN"/>
        </w:rPr>
        <w:t xml:space="preserve"> сонгогчд</w:t>
      </w:r>
      <w:r w:rsidR="00EB3D0E">
        <w:rPr>
          <w:rFonts w:ascii="Arial" w:hAnsi="Arial" w:cs="Arial"/>
          <w:sz w:val="24"/>
          <w:szCs w:val="24"/>
          <w:lang w:val="mn-MN"/>
        </w:rPr>
        <w:t>ын нэрийн жагсаалттай танилцах,</w:t>
      </w:r>
    </w:p>
    <w:p w:rsidR="007C4108" w:rsidRPr="00F200E1" w:rsidRDefault="004C23CF" w:rsidP="00244A85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2.4</w:t>
      </w:r>
      <w:r w:rsidR="00125FF2">
        <w:rPr>
          <w:rFonts w:ascii="Arial" w:hAnsi="Arial" w:cs="Arial"/>
          <w:sz w:val="24"/>
          <w:szCs w:val="24"/>
          <w:lang w:val="mn-MN"/>
        </w:rPr>
        <w:t>.2</w:t>
      </w:r>
      <w:r w:rsidR="007C4108" w:rsidRPr="00F200E1">
        <w:rPr>
          <w:rFonts w:ascii="Arial" w:hAnsi="Arial" w:cs="Arial"/>
          <w:sz w:val="24"/>
          <w:szCs w:val="24"/>
          <w:lang w:val="mn-MN"/>
        </w:rPr>
        <w:t>.санал хураах, тоолох төхөөрөмж болон түүний про</w:t>
      </w:r>
      <w:r w:rsidR="00DA4E8F">
        <w:rPr>
          <w:rFonts w:ascii="Arial" w:hAnsi="Arial" w:cs="Arial"/>
          <w:sz w:val="24"/>
          <w:szCs w:val="24"/>
          <w:lang w:val="mn-MN"/>
        </w:rPr>
        <w:t>гра</w:t>
      </w:r>
      <w:r w:rsidR="00FC26FB" w:rsidRPr="00F200E1">
        <w:rPr>
          <w:rFonts w:ascii="Arial" w:hAnsi="Arial" w:cs="Arial"/>
          <w:sz w:val="24"/>
          <w:szCs w:val="24"/>
          <w:lang w:val="mn-MN"/>
        </w:rPr>
        <w:t>мыг туршин шалгах ажиллагаа</w:t>
      </w:r>
      <w:r w:rsidR="00DC567D">
        <w:rPr>
          <w:rFonts w:ascii="Arial" w:hAnsi="Arial" w:cs="Arial"/>
          <w:sz w:val="24"/>
          <w:szCs w:val="24"/>
          <w:lang w:val="mn-MN"/>
        </w:rPr>
        <w:t>г ажиглах</w:t>
      </w:r>
      <w:r w:rsidR="007C4108" w:rsidRPr="00F200E1">
        <w:rPr>
          <w:rFonts w:ascii="Arial" w:hAnsi="Arial" w:cs="Arial"/>
          <w:sz w:val="24"/>
          <w:szCs w:val="24"/>
        </w:rPr>
        <w:t>;</w:t>
      </w:r>
    </w:p>
    <w:p w:rsidR="007C4108" w:rsidRPr="00F200E1" w:rsidRDefault="004C23CF" w:rsidP="00244A85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2.4</w:t>
      </w:r>
      <w:r w:rsidR="00125FF2">
        <w:rPr>
          <w:rFonts w:ascii="Arial" w:hAnsi="Arial" w:cs="Arial"/>
          <w:sz w:val="24"/>
          <w:szCs w:val="24"/>
          <w:lang w:val="mn-MN"/>
        </w:rPr>
        <w:t>.3</w:t>
      </w:r>
      <w:r w:rsidR="007C4108" w:rsidRPr="00F200E1">
        <w:rPr>
          <w:rFonts w:ascii="Arial" w:hAnsi="Arial" w:cs="Arial"/>
          <w:sz w:val="24"/>
          <w:szCs w:val="24"/>
          <w:lang w:val="mn-MN"/>
        </w:rPr>
        <w:t xml:space="preserve">.санал авах байранд </w:t>
      </w:r>
      <w:r w:rsidR="00125FF2">
        <w:rPr>
          <w:rFonts w:ascii="Arial" w:hAnsi="Arial" w:cs="Arial"/>
          <w:sz w:val="24"/>
          <w:szCs w:val="24"/>
          <w:lang w:val="mn-MN"/>
        </w:rPr>
        <w:t>1 ажиглагч томилон</w:t>
      </w:r>
      <w:r w:rsidR="00FC26FB" w:rsidRPr="00F200E1">
        <w:rPr>
          <w:rFonts w:ascii="Arial" w:hAnsi="Arial" w:cs="Arial"/>
          <w:sz w:val="24"/>
          <w:szCs w:val="24"/>
          <w:lang w:val="mn-MN"/>
        </w:rPr>
        <w:t xml:space="preserve"> ажилл</w:t>
      </w:r>
      <w:r w:rsidR="00125FF2">
        <w:rPr>
          <w:rFonts w:ascii="Arial" w:hAnsi="Arial" w:cs="Arial"/>
          <w:sz w:val="24"/>
          <w:szCs w:val="24"/>
          <w:lang w:val="mn-MN"/>
        </w:rPr>
        <w:t>уулах</w:t>
      </w:r>
      <w:r w:rsidR="007C4108" w:rsidRPr="00F200E1">
        <w:rPr>
          <w:rFonts w:ascii="Arial" w:hAnsi="Arial" w:cs="Arial"/>
          <w:sz w:val="24"/>
          <w:szCs w:val="24"/>
        </w:rPr>
        <w:t>;</w:t>
      </w:r>
    </w:p>
    <w:p w:rsidR="007C4108" w:rsidRPr="00F200E1" w:rsidRDefault="004C23CF" w:rsidP="00244A85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2.4</w:t>
      </w:r>
      <w:r w:rsidR="00125FF2">
        <w:rPr>
          <w:rFonts w:ascii="Arial" w:hAnsi="Arial" w:cs="Arial"/>
          <w:sz w:val="24"/>
          <w:szCs w:val="24"/>
          <w:lang w:val="mn-MN"/>
        </w:rPr>
        <w:t>.4</w:t>
      </w:r>
      <w:r w:rsidR="007C4108" w:rsidRPr="00F200E1">
        <w:rPr>
          <w:rFonts w:ascii="Arial" w:hAnsi="Arial" w:cs="Arial"/>
          <w:sz w:val="24"/>
          <w:szCs w:val="24"/>
          <w:lang w:val="mn-MN"/>
        </w:rPr>
        <w:t>.</w:t>
      </w:r>
      <w:r w:rsidR="00125FF2">
        <w:rPr>
          <w:rFonts w:ascii="Arial" w:hAnsi="Arial" w:cs="Arial"/>
          <w:sz w:val="24"/>
          <w:szCs w:val="24"/>
          <w:lang w:val="mn-MN"/>
        </w:rPr>
        <w:t>аймаг, нийслэл, сум, дүүргийн сонгуулийн</w:t>
      </w:r>
      <w:r w:rsidR="007C4108" w:rsidRPr="00F200E1">
        <w:rPr>
          <w:rFonts w:ascii="Arial" w:hAnsi="Arial" w:cs="Arial"/>
          <w:sz w:val="24"/>
          <w:szCs w:val="24"/>
          <w:lang w:val="mn-MN"/>
        </w:rPr>
        <w:t xml:space="preserve"> хороодод ирсэн өргөдөл, гомдлыг хэрхэн шийдвэрлэж байгаа талаарх мэдээлэл авах</w:t>
      </w:r>
      <w:r w:rsidR="007C4108" w:rsidRPr="00F200E1">
        <w:rPr>
          <w:rFonts w:ascii="Arial" w:hAnsi="Arial" w:cs="Arial"/>
          <w:sz w:val="24"/>
          <w:szCs w:val="24"/>
        </w:rPr>
        <w:t>;</w:t>
      </w:r>
    </w:p>
    <w:p w:rsidR="007C4108" w:rsidRPr="00F200E1" w:rsidRDefault="004C23CF" w:rsidP="00244A85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2.4</w:t>
      </w:r>
      <w:r w:rsidR="00125FF2">
        <w:rPr>
          <w:rFonts w:ascii="Arial" w:hAnsi="Arial" w:cs="Arial"/>
          <w:sz w:val="24"/>
          <w:szCs w:val="24"/>
          <w:lang w:val="mn-MN"/>
        </w:rPr>
        <w:t>.5</w:t>
      </w:r>
      <w:r w:rsidR="007C4108" w:rsidRPr="00F200E1">
        <w:rPr>
          <w:rFonts w:ascii="Arial" w:hAnsi="Arial" w:cs="Arial"/>
          <w:sz w:val="24"/>
          <w:szCs w:val="24"/>
          <w:lang w:val="mn-MN"/>
        </w:rPr>
        <w:t>.саналын хуудсыг хэвлэх, түүний хадгалалт, хамгаалалт, тээвэрлэлт, аюулгүй байдал, битүү</w:t>
      </w:r>
      <w:r w:rsidR="00DC567D">
        <w:rPr>
          <w:rFonts w:ascii="Arial" w:hAnsi="Arial" w:cs="Arial"/>
          <w:sz w:val="24"/>
          <w:szCs w:val="24"/>
          <w:lang w:val="mn-MN"/>
        </w:rPr>
        <w:t>мжлэн хадгалах</w:t>
      </w:r>
      <w:r w:rsidR="00FC26FB" w:rsidRPr="00F200E1">
        <w:rPr>
          <w:rFonts w:ascii="Arial" w:hAnsi="Arial" w:cs="Arial"/>
          <w:sz w:val="24"/>
          <w:szCs w:val="24"/>
          <w:lang w:val="mn-MN"/>
        </w:rPr>
        <w:t xml:space="preserve"> ажиллагаанд</w:t>
      </w:r>
      <w:r w:rsidR="000D3A16">
        <w:rPr>
          <w:rFonts w:ascii="Arial" w:hAnsi="Arial" w:cs="Arial"/>
          <w:sz w:val="24"/>
          <w:szCs w:val="24"/>
          <w:lang w:val="mn-MN"/>
        </w:rPr>
        <w:t xml:space="preserve"> ажиглагчаар оролцох</w:t>
      </w:r>
      <w:r w:rsidR="007C4108" w:rsidRPr="00F200E1">
        <w:rPr>
          <w:rFonts w:ascii="Arial" w:hAnsi="Arial" w:cs="Arial"/>
          <w:sz w:val="24"/>
          <w:szCs w:val="24"/>
        </w:rPr>
        <w:t>;</w:t>
      </w:r>
    </w:p>
    <w:p w:rsidR="007C4108" w:rsidRDefault="004C23CF" w:rsidP="00244A85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2.4</w:t>
      </w:r>
      <w:r w:rsidR="00125FF2">
        <w:rPr>
          <w:rFonts w:ascii="Arial" w:hAnsi="Arial" w:cs="Arial"/>
          <w:sz w:val="24"/>
          <w:szCs w:val="24"/>
          <w:lang w:val="mn-MN"/>
        </w:rPr>
        <w:t>.6</w:t>
      </w:r>
      <w:r w:rsidR="007C4108" w:rsidRPr="00D36B86">
        <w:rPr>
          <w:rFonts w:ascii="Arial" w:hAnsi="Arial" w:cs="Arial"/>
          <w:sz w:val="24"/>
          <w:szCs w:val="24"/>
          <w:lang w:val="mn-MN"/>
        </w:rPr>
        <w:t>.</w:t>
      </w:r>
      <w:r w:rsidR="00D22F86">
        <w:rPr>
          <w:rFonts w:ascii="Arial" w:hAnsi="Arial" w:cs="Arial"/>
          <w:sz w:val="24"/>
          <w:szCs w:val="24"/>
          <w:lang w:val="mn-MN"/>
        </w:rPr>
        <w:t>р</w:t>
      </w:r>
      <w:r w:rsidR="00125FF2">
        <w:rPr>
          <w:rFonts w:ascii="Arial" w:hAnsi="Arial" w:cs="Arial"/>
          <w:sz w:val="24"/>
          <w:szCs w:val="24"/>
          <w:lang w:val="mn-MN"/>
        </w:rPr>
        <w:t>адио, телевизээр нэвтрүүлж буй сонгуулийн сурталчилгаа Сонгуулийн тухай хууль тогтоомжид нийцэж буй эсэхэд хяналт тавих</w:t>
      </w:r>
      <w:r w:rsidR="00D22F86" w:rsidRPr="00F200E1">
        <w:rPr>
          <w:rFonts w:ascii="Arial" w:hAnsi="Arial" w:cs="Arial"/>
          <w:sz w:val="24"/>
          <w:szCs w:val="24"/>
        </w:rPr>
        <w:t>;</w:t>
      </w:r>
    </w:p>
    <w:p w:rsidR="00125FF2" w:rsidRDefault="00125FF2" w:rsidP="00244A85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2.4.7.</w:t>
      </w:r>
      <w:r w:rsidR="00D22F86">
        <w:rPr>
          <w:rFonts w:ascii="Arial" w:hAnsi="Arial" w:cs="Arial"/>
          <w:sz w:val="24"/>
          <w:szCs w:val="24"/>
          <w:lang w:val="mn-MN"/>
        </w:rPr>
        <w:t>г</w:t>
      </w:r>
      <w:r>
        <w:rPr>
          <w:rFonts w:ascii="Arial" w:hAnsi="Arial" w:cs="Arial"/>
          <w:sz w:val="24"/>
          <w:szCs w:val="24"/>
          <w:lang w:val="mn-MN"/>
        </w:rPr>
        <w:t>адаад улсад байгаа иргэдээс санал авах ажиллагааг ажиглах</w:t>
      </w:r>
      <w:r w:rsidR="00D22F86" w:rsidRPr="00F200E1">
        <w:rPr>
          <w:rFonts w:ascii="Arial" w:hAnsi="Arial" w:cs="Arial"/>
          <w:sz w:val="24"/>
          <w:szCs w:val="24"/>
        </w:rPr>
        <w:t>;</w:t>
      </w:r>
    </w:p>
    <w:p w:rsidR="00125FF2" w:rsidRPr="00D36B86" w:rsidRDefault="00125FF2" w:rsidP="00244A85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2.4.8.</w:t>
      </w:r>
      <w:r w:rsidR="00D22F86">
        <w:rPr>
          <w:rFonts w:ascii="Arial" w:hAnsi="Arial" w:cs="Arial"/>
          <w:sz w:val="24"/>
          <w:szCs w:val="24"/>
          <w:lang w:val="mn-MN"/>
        </w:rPr>
        <w:t>н</w:t>
      </w:r>
      <w:r>
        <w:rPr>
          <w:rFonts w:ascii="Arial" w:hAnsi="Arial" w:cs="Arial"/>
          <w:sz w:val="24"/>
          <w:szCs w:val="24"/>
          <w:lang w:val="mn-MN"/>
        </w:rPr>
        <w:t>эр дэвшигчдийн нэрсийн жагсаалттай танилцах.</w:t>
      </w:r>
    </w:p>
    <w:p w:rsidR="007C4108" w:rsidRPr="00F200E1" w:rsidRDefault="007C4108" w:rsidP="00244A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4108" w:rsidRPr="00F200E1" w:rsidRDefault="007C4108" w:rsidP="00244A8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mn-MN"/>
        </w:rPr>
      </w:pPr>
      <w:r w:rsidRPr="00F200E1">
        <w:rPr>
          <w:rFonts w:ascii="Arial" w:hAnsi="Arial" w:cs="Arial"/>
          <w:b/>
          <w:sz w:val="24"/>
          <w:szCs w:val="24"/>
          <w:lang w:val="mn-MN"/>
        </w:rPr>
        <w:t xml:space="preserve">Гурав. </w:t>
      </w:r>
      <w:r w:rsidRPr="00F200E1">
        <w:rPr>
          <w:rFonts w:ascii="Arial" w:hAnsi="Arial" w:cs="Arial"/>
          <w:b/>
          <w:i/>
          <w:sz w:val="24"/>
          <w:szCs w:val="24"/>
          <w:lang w:val="mn-MN"/>
        </w:rPr>
        <w:t>Төрийн бус байгууллагын эрх, үүрэг</w:t>
      </w:r>
    </w:p>
    <w:p w:rsidR="007C4108" w:rsidRPr="00F200E1" w:rsidRDefault="007C4108" w:rsidP="00244A8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CB2A90" w:rsidRPr="00F200E1" w:rsidRDefault="007C4108" w:rsidP="00244A8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200E1">
        <w:rPr>
          <w:rFonts w:ascii="Arial" w:hAnsi="Arial" w:cs="Arial"/>
          <w:sz w:val="24"/>
          <w:szCs w:val="24"/>
          <w:lang w:val="mn-MN"/>
        </w:rPr>
        <w:tab/>
        <w:t>3.2. Төрийн бус байгууллагын эрх:</w:t>
      </w:r>
    </w:p>
    <w:p w:rsidR="007C4108" w:rsidRPr="00A3463A" w:rsidRDefault="007C4108" w:rsidP="00244A85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200E1">
        <w:rPr>
          <w:rFonts w:ascii="Arial" w:hAnsi="Arial" w:cs="Arial"/>
          <w:sz w:val="24"/>
          <w:szCs w:val="24"/>
          <w:lang w:val="mn-MN"/>
        </w:rPr>
        <w:t xml:space="preserve">3.2.1.сонгуулийн </w:t>
      </w:r>
      <w:r w:rsidR="000D3A16">
        <w:rPr>
          <w:rFonts w:ascii="Arial" w:hAnsi="Arial" w:cs="Arial"/>
          <w:sz w:val="24"/>
          <w:szCs w:val="24"/>
          <w:lang w:val="mn-MN"/>
        </w:rPr>
        <w:t>байгууллагаас</w:t>
      </w:r>
      <w:r w:rsidRPr="00F200E1">
        <w:rPr>
          <w:rFonts w:ascii="Arial" w:hAnsi="Arial" w:cs="Arial"/>
          <w:sz w:val="24"/>
          <w:szCs w:val="24"/>
          <w:lang w:val="mn-MN"/>
        </w:rPr>
        <w:t xml:space="preserve"> авах шаардлагатай хуулиар хориглоогүй мэдээ, мэдээллийг гаргуулан авах</w:t>
      </w:r>
      <w:r w:rsidRPr="00F200E1">
        <w:rPr>
          <w:rFonts w:ascii="Arial" w:hAnsi="Arial" w:cs="Arial"/>
          <w:sz w:val="24"/>
          <w:szCs w:val="24"/>
        </w:rPr>
        <w:t>;</w:t>
      </w:r>
      <w:r w:rsidRPr="00F200E1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7C4108" w:rsidRPr="00F200E1" w:rsidRDefault="00A3463A" w:rsidP="00244A8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>3.2.</w:t>
      </w:r>
      <w:r>
        <w:rPr>
          <w:rFonts w:ascii="Arial" w:hAnsi="Arial" w:cs="Arial"/>
          <w:sz w:val="24"/>
          <w:szCs w:val="24"/>
        </w:rPr>
        <w:t>2</w:t>
      </w:r>
      <w:r w:rsidR="007C4108" w:rsidRPr="00F200E1">
        <w:rPr>
          <w:rFonts w:ascii="Arial" w:hAnsi="Arial" w:cs="Arial"/>
          <w:sz w:val="24"/>
          <w:szCs w:val="24"/>
          <w:lang w:val="mn-MN"/>
        </w:rPr>
        <w:t>.өөрийн үйл ажиллагаанд шаардлагатай, хуулиар хориглоогүй дэмжлэг туслалцаа авах</w:t>
      </w:r>
      <w:r w:rsidR="007C4108" w:rsidRPr="00F200E1">
        <w:rPr>
          <w:rFonts w:ascii="Arial" w:hAnsi="Arial" w:cs="Arial"/>
          <w:sz w:val="24"/>
          <w:szCs w:val="24"/>
        </w:rPr>
        <w:t>;</w:t>
      </w:r>
    </w:p>
    <w:p w:rsidR="007C4108" w:rsidRPr="00F200E1" w:rsidRDefault="00A3463A" w:rsidP="00244A85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3.2.</w:t>
      </w:r>
      <w:r>
        <w:rPr>
          <w:rFonts w:ascii="Arial" w:hAnsi="Arial" w:cs="Arial"/>
          <w:sz w:val="24"/>
          <w:szCs w:val="24"/>
        </w:rPr>
        <w:t>3</w:t>
      </w:r>
      <w:r w:rsidR="007C4108" w:rsidRPr="00F200E1">
        <w:rPr>
          <w:rFonts w:ascii="Arial" w:hAnsi="Arial" w:cs="Arial"/>
          <w:sz w:val="24"/>
          <w:szCs w:val="24"/>
          <w:lang w:val="mn-MN"/>
        </w:rPr>
        <w:t>.</w:t>
      </w:r>
      <w:r w:rsidR="00FB6A52">
        <w:rPr>
          <w:rFonts w:ascii="Arial" w:hAnsi="Arial" w:cs="Arial"/>
          <w:sz w:val="24"/>
          <w:szCs w:val="24"/>
          <w:lang w:val="mn-MN"/>
        </w:rPr>
        <w:t>энэ журмын 2.</w:t>
      </w:r>
      <w:r w:rsidR="00FB6A52">
        <w:rPr>
          <w:rFonts w:ascii="Arial" w:hAnsi="Arial" w:cs="Arial"/>
          <w:sz w:val="24"/>
          <w:szCs w:val="24"/>
        </w:rPr>
        <w:t>2</w:t>
      </w:r>
      <w:r w:rsidR="00AA034B" w:rsidRPr="00F200E1">
        <w:rPr>
          <w:rFonts w:ascii="Arial" w:hAnsi="Arial" w:cs="Arial"/>
          <w:sz w:val="24"/>
          <w:szCs w:val="24"/>
          <w:lang w:val="mn-MN"/>
        </w:rPr>
        <w:t xml:space="preserve">.2-т заасан төлөвлөгөөний хүрээнд хийсэн, </w:t>
      </w:r>
      <w:r w:rsidR="00AA034B">
        <w:rPr>
          <w:rFonts w:ascii="Arial" w:hAnsi="Arial" w:cs="Arial"/>
          <w:sz w:val="24"/>
          <w:szCs w:val="24"/>
          <w:lang w:val="mn-MN"/>
        </w:rPr>
        <w:t>ажлын тайланг Сонгуулийн Ерөнхий Хороонд танилцуулж,</w:t>
      </w:r>
      <w:r w:rsidR="00AA034B" w:rsidRPr="00F200E1">
        <w:rPr>
          <w:rFonts w:ascii="Arial" w:hAnsi="Arial" w:cs="Arial"/>
          <w:sz w:val="24"/>
          <w:szCs w:val="24"/>
          <w:lang w:val="mn-MN"/>
        </w:rPr>
        <w:t xml:space="preserve"> үр дүнг нийтэд мэдээлэх, танилцуулах, хэвлэн нийтлэх. </w:t>
      </w:r>
    </w:p>
    <w:p w:rsidR="007C4108" w:rsidRPr="00F200E1" w:rsidRDefault="007C4108" w:rsidP="00244A8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CB2A90" w:rsidRPr="00F200E1" w:rsidRDefault="00C03B84" w:rsidP="00244A8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>3.3.</w:t>
      </w:r>
      <w:r w:rsidR="007C4108" w:rsidRPr="00F200E1">
        <w:rPr>
          <w:rFonts w:ascii="Arial" w:hAnsi="Arial" w:cs="Arial"/>
          <w:sz w:val="24"/>
          <w:szCs w:val="24"/>
          <w:lang w:val="mn-MN"/>
        </w:rPr>
        <w:t xml:space="preserve">Төрийн бус байгууллагын үүрэг: </w:t>
      </w:r>
    </w:p>
    <w:p w:rsidR="007C4108" w:rsidRPr="00F200E1" w:rsidRDefault="007C4108" w:rsidP="00244A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00E1">
        <w:rPr>
          <w:rFonts w:ascii="Arial" w:hAnsi="Arial" w:cs="Arial"/>
          <w:sz w:val="24"/>
          <w:szCs w:val="24"/>
          <w:lang w:val="mn-MN"/>
        </w:rPr>
        <w:tab/>
      </w:r>
      <w:r w:rsidRPr="00F200E1">
        <w:rPr>
          <w:rFonts w:ascii="Arial" w:hAnsi="Arial" w:cs="Arial"/>
          <w:sz w:val="24"/>
          <w:szCs w:val="24"/>
          <w:lang w:val="mn-MN"/>
        </w:rPr>
        <w:tab/>
        <w:t>3.3.1.Монгол Улсын хууль тогтоомжийн хүрээнд үйл ажиллагаагаа явуулах</w:t>
      </w:r>
      <w:r w:rsidRPr="00F200E1">
        <w:rPr>
          <w:rFonts w:ascii="Arial" w:hAnsi="Arial" w:cs="Arial"/>
          <w:sz w:val="24"/>
          <w:szCs w:val="24"/>
        </w:rPr>
        <w:t>;</w:t>
      </w:r>
    </w:p>
    <w:p w:rsidR="007C4108" w:rsidRPr="00F200E1" w:rsidRDefault="007C4108" w:rsidP="00244A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00E1">
        <w:rPr>
          <w:rFonts w:ascii="Arial" w:hAnsi="Arial" w:cs="Arial"/>
          <w:sz w:val="24"/>
          <w:szCs w:val="24"/>
          <w:lang w:val="mn-MN"/>
        </w:rPr>
        <w:tab/>
      </w:r>
      <w:r w:rsidRPr="00F200E1">
        <w:rPr>
          <w:rFonts w:ascii="Arial" w:hAnsi="Arial" w:cs="Arial"/>
          <w:sz w:val="24"/>
          <w:szCs w:val="24"/>
          <w:lang w:val="mn-MN"/>
        </w:rPr>
        <w:tab/>
        <w:t xml:space="preserve">3.3.2.сонгуулийн </w:t>
      </w:r>
      <w:r w:rsidR="000D3A16">
        <w:rPr>
          <w:rFonts w:ascii="Arial" w:hAnsi="Arial" w:cs="Arial"/>
          <w:sz w:val="24"/>
          <w:szCs w:val="24"/>
          <w:lang w:val="mn-MN"/>
        </w:rPr>
        <w:t>байгууллагын</w:t>
      </w:r>
      <w:r w:rsidRPr="00F200E1">
        <w:rPr>
          <w:rFonts w:ascii="Arial" w:hAnsi="Arial" w:cs="Arial"/>
          <w:sz w:val="24"/>
          <w:szCs w:val="24"/>
          <w:lang w:val="mn-MN"/>
        </w:rPr>
        <w:t xml:space="preserve"> болон сонгогчийн хууль ёсны эрхийг хүндэтгэх</w:t>
      </w:r>
      <w:r w:rsidRPr="00F200E1">
        <w:rPr>
          <w:rFonts w:ascii="Arial" w:hAnsi="Arial" w:cs="Arial"/>
          <w:sz w:val="24"/>
          <w:szCs w:val="24"/>
        </w:rPr>
        <w:t>;</w:t>
      </w:r>
    </w:p>
    <w:p w:rsidR="007C4108" w:rsidRPr="00F200E1" w:rsidRDefault="007C4108" w:rsidP="00244A85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mn-MN"/>
        </w:rPr>
      </w:pPr>
      <w:r w:rsidRPr="00F200E1">
        <w:rPr>
          <w:rFonts w:ascii="Arial" w:hAnsi="Arial" w:cs="Arial"/>
          <w:sz w:val="24"/>
          <w:szCs w:val="24"/>
          <w:lang w:val="mn-MN"/>
        </w:rPr>
        <w:t>3.3.3.</w:t>
      </w:r>
      <w:r w:rsidR="00A3463A" w:rsidRPr="00F200E1">
        <w:rPr>
          <w:rFonts w:ascii="Arial" w:hAnsi="Arial" w:cs="Arial"/>
          <w:sz w:val="24"/>
          <w:szCs w:val="24"/>
          <w:lang w:val="mn-MN"/>
        </w:rPr>
        <w:t xml:space="preserve">сонгогчдод сонгуулийн хууль тогтоомж сурталчлахдаа өөрийн үзэмжээр, хуульд заагаагүй зөвлөгөө өгөх, </w:t>
      </w:r>
      <w:r w:rsidR="00A3463A">
        <w:rPr>
          <w:rFonts w:ascii="Arial" w:hAnsi="Arial" w:cs="Arial"/>
          <w:sz w:val="24"/>
          <w:szCs w:val="24"/>
          <w:lang w:val="mn-MN"/>
        </w:rPr>
        <w:t xml:space="preserve">аливаа нам, эвсэл, нэр дэвшигчийн талаар сонгуулийн </w:t>
      </w:r>
      <w:r w:rsidR="00A3463A" w:rsidRPr="00F200E1">
        <w:rPr>
          <w:rFonts w:ascii="Arial" w:hAnsi="Arial" w:cs="Arial"/>
          <w:sz w:val="24"/>
          <w:szCs w:val="24"/>
          <w:lang w:val="mn-MN"/>
        </w:rPr>
        <w:t>сурталчилгаа явуулахгүй байх</w:t>
      </w:r>
      <w:r w:rsidR="00A3463A" w:rsidRPr="00F200E1">
        <w:rPr>
          <w:rFonts w:ascii="Arial" w:hAnsi="Arial" w:cs="Arial"/>
          <w:sz w:val="24"/>
          <w:szCs w:val="24"/>
        </w:rPr>
        <w:t>;</w:t>
      </w:r>
    </w:p>
    <w:p w:rsidR="007C4108" w:rsidRPr="00A3463A" w:rsidRDefault="007C4108" w:rsidP="00244A85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200E1">
        <w:rPr>
          <w:rFonts w:ascii="Arial" w:hAnsi="Arial" w:cs="Arial"/>
          <w:sz w:val="24"/>
          <w:szCs w:val="24"/>
          <w:lang w:val="mn-MN"/>
        </w:rPr>
        <w:t>3.3.4.</w:t>
      </w:r>
      <w:r w:rsidR="00D22F86">
        <w:rPr>
          <w:rFonts w:ascii="Arial" w:hAnsi="Arial" w:cs="Arial"/>
          <w:sz w:val="24"/>
          <w:szCs w:val="24"/>
          <w:lang w:val="mn-MN"/>
        </w:rPr>
        <w:t>а</w:t>
      </w:r>
      <w:r w:rsidR="00A3463A">
        <w:rPr>
          <w:rFonts w:ascii="Arial" w:hAnsi="Arial" w:cs="Arial"/>
          <w:sz w:val="24"/>
          <w:szCs w:val="24"/>
          <w:lang w:val="mn-MN"/>
        </w:rPr>
        <w:t xml:space="preserve">жлын </w:t>
      </w:r>
      <w:r w:rsidR="00A3463A" w:rsidRPr="00F200E1">
        <w:rPr>
          <w:rFonts w:ascii="Arial" w:hAnsi="Arial" w:cs="Arial"/>
          <w:sz w:val="24"/>
          <w:szCs w:val="24"/>
          <w:lang w:val="mn-MN"/>
        </w:rPr>
        <w:t>тайлан, санал дүгнэлтээ санал хураалт дууссанаас хойш 30 хоногийн дотор Сонгуулийн Ерөнхий Хороонд бичгээр ирүүлэх</w:t>
      </w:r>
      <w:r w:rsidR="00A3463A">
        <w:rPr>
          <w:rFonts w:ascii="Arial" w:hAnsi="Arial" w:cs="Arial"/>
          <w:sz w:val="24"/>
          <w:szCs w:val="24"/>
        </w:rPr>
        <w:t>;</w:t>
      </w:r>
    </w:p>
    <w:p w:rsidR="003B149F" w:rsidRDefault="00A3463A" w:rsidP="00D22F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3.</w:t>
      </w:r>
      <w:r>
        <w:rPr>
          <w:rFonts w:ascii="Arial" w:hAnsi="Arial" w:cs="Arial"/>
          <w:sz w:val="24"/>
          <w:szCs w:val="24"/>
        </w:rPr>
        <w:t>4</w:t>
      </w:r>
      <w:r w:rsidR="00C03B84">
        <w:rPr>
          <w:rFonts w:ascii="Arial" w:hAnsi="Arial" w:cs="Arial"/>
          <w:sz w:val="24"/>
          <w:szCs w:val="24"/>
          <w:lang w:val="mn-MN"/>
        </w:rPr>
        <w:t>.</w:t>
      </w:r>
      <w:r w:rsidR="007C4108" w:rsidRPr="00F200E1">
        <w:rPr>
          <w:rFonts w:ascii="Arial" w:hAnsi="Arial" w:cs="Arial"/>
          <w:sz w:val="24"/>
          <w:szCs w:val="24"/>
          <w:lang w:val="mn-MN"/>
        </w:rPr>
        <w:t xml:space="preserve">Энэ журамд заасныг зөрчсөн </w:t>
      </w:r>
      <w:r w:rsidR="008A7FAF">
        <w:rPr>
          <w:rFonts w:ascii="Arial" w:hAnsi="Arial" w:cs="Arial"/>
          <w:sz w:val="24"/>
          <w:szCs w:val="24"/>
          <w:lang w:val="mn-MN"/>
        </w:rPr>
        <w:t>т</w:t>
      </w:r>
      <w:r w:rsidR="008A7FAF" w:rsidRPr="00F200E1">
        <w:rPr>
          <w:rFonts w:ascii="Arial" w:hAnsi="Arial" w:cs="Arial"/>
          <w:sz w:val="24"/>
          <w:szCs w:val="24"/>
          <w:lang w:val="mn-MN"/>
        </w:rPr>
        <w:t>өрийн бус б</w:t>
      </w:r>
      <w:r w:rsidR="007C4108" w:rsidRPr="00F200E1">
        <w:rPr>
          <w:rFonts w:ascii="Arial" w:hAnsi="Arial" w:cs="Arial"/>
          <w:sz w:val="24"/>
          <w:szCs w:val="24"/>
          <w:lang w:val="mn-MN"/>
        </w:rPr>
        <w:t xml:space="preserve">айгууллагад Сонгуулийн хууль тогтоомжид заасан хариуцлага хүлээлгэнэ. </w:t>
      </w:r>
    </w:p>
    <w:p w:rsidR="009A28F0" w:rsidRDefault="009A28F0" w:rsidP="00D22F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mn-MN"/>
        </w:rPr>
      </w:pPr>
    </w:p>
    <w:p w:rsidR="009A28F0" w:rsidRPr="009A28F0" w:rsidRDefault="009A28F0" w:rsidP="009A28F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---оОо---</w:t>
      </w:r>
    </w:p>
    <w:sectPr w:rsidR="009A28F0" w:rsidRPr="009A28F0" w:rsidSect="00D22F86">
      <w:pgSz w:w="11907" w:h="16839" w:code="9"/>
      <w:pgMar w:top="1276" w:right="992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2F68"/>
    <w:multiLevelType w:val="hybridMultilevel"/>
    <w:tmpl w:val="B2FA8E3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8632AA"/>
    <w:multiLevelType w:val="hybridMultilevel"/>
    <w:tmpl w:val="D4183C8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BC40AE2"/>
    <w:multiLevelType w:val="hybridMultilevel"/>
    <w:tmpl w:val="8492697E"/>
    <w:lvl w:ilvl="0" w:tplc="C69614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835745"/>
    <w:rsid w:val="000021DB"/>
    <w:rsid w:val="00024A06"/>
    <w:rsid w:val="0004410D"/>
    <w:rsid w:val="0005628E"/>
    <w:rsid w:val="000C6284"/>
    <w:rsid w:val="000D1C12"/>
    <w:rsid w:val="000D3A16"/>
    <w:rsid w:val="000D42FC"/>
    <w:rsid w:val="000E567F"/>
    <w:rsid w:val="000F3024"/>
    <w:rsid w:val="000F3AC6"/>
    <w:rsid w:val="0010007C"/>
    <w:rsid w:val="00107AD1"/>
    <w:rsid w:val="00110239"/>
    <w:rsid w:val="001149B6"/>
    <w:rsid w:val="0012092B"/>
    <w:rsid w:val="00125FF2"/>
    <w:rsid w:val="00135737"/>
    <w:rsid w:val="0014516C"/>
    <w:rsid w:val="001565FF"/>
    <w:rsid w:val="00163EE9"/>
    <w:rsid w:val="001663C1"/>
    <w:rsid w:val="001728B5"/>
    <w:rsid w:val="00187CBE"/>
    <w:rsid w:val="001A120A"/>
    <w:rsid w:val="001A4E8E"/>
    <w:rsid w:val="001A6643"/>
    <w:rsid w:val="001C5B89"/>
    <w:rsid w:val="001C7E06"/>
    <w:rsid w:val="001D7B14"/>
    <w:rsid w:val="001E4F41"/>
    <w:rsid w:val="002051A2"/>
    <w:rsid w:val="00210882"/>
    <w:rsid w:val="002169BE"/>
    <w:rsid w:val="00232B39"/>
    <w:rsid w:val="0024377E"/>
    <w:rsid w:val="00244A85"/>
    <w:rsid w:val="002659A8"/>
    <w:rsid w:val="0027619A"/>
    <w:rsid w:val="002830DB"/>
    <w:rsid w:val="0028619C"/>
    <w:rsid w:val="0028737A"/>
    <w:rsid w:val="00297666"/>
    <w:rsid w:val="002B5C3F"/>
    <w:rsid w:val="002B6B80"/>
    <w:rsid w:val="002C6345"/>
    <w:rsid w:val="002E045A"/>
    <w:rsid w:val="002E5077"/>
    <w:rsid w:val="002E5E24"/>
    <w:rsid w:val="002F4B78"/>
    <w:rsid w:val="002F5706"/>
    <w:rsid w:val="00301F96"/>
    <w:rsid w:val="00303271"/>
    <w:rsid w:val="003056DF"/>
    <w:rsid w:val="003078FD"/>
    <w:rsid w:val="00310163"/>
    <w:rsid w:val="00310454"/>
    <w:rsid w:val="0033040F"/>
    <w:rsid w:val="0037570D"/>
    <w:rsid w:val="00383A09"/>
    <w:rsid w:val="003A1A21"/>
    <w:rsid w:val="003A7E62"/>
    <w:rsid w:val="003B149F"/>
    <w:rsid w:val="003C4C7B"/>
    <w:rsid w:val="003C5C79"/>
    <w:rsid w:val="003D138F"/>
    <w:rsid w:val="003D2E6A"/>
    <w:rsid w:val="003D401A"/>
    <w:rsid w:val="003D420E"/>
    <w:rsid w:val="003E0DC8"/>
    <w:rsid w:val="003E63A9"/>
    <w:rsid w:val="00407026"/>
    <w:rsid w:val="004142D3"/>
    <w:rsid w:val="00415855"/>
    <w:rsid w:val="0041726B"/>
    <w:rsid w:val="00417606"/>
    <w:rsid w:val="00436440"/>
    <w:rsid w:val="0044020A"/>
    <w:rsid w:val="00450DAB"/>
    <w:rsid w:val="00457F99"/>
    <w:rsid w:val="00463911"/>
    <w:rsid w:val="00491168"/>
    <w:rsid w:val="004A0F63"/>
    <w:rsid w:val="004A4D5F"/>
    <w:rsid w:val="004B41B0"/>
    <w:rsid w:val="004B5149"/>
    <w:rsid w:val="004C23CF"/>
    <w:rsid w:val="004C3BA6"/>
    <w:rsid w:val="004E3B59"/>
    <w:rsid w:val="00503164"/>
    <w:rsid w:val="00515F74"/>
    <w:rsid w:val="005308B2"/>
    <w:rsid w:val="00533CB7"/>
    <w:rsid w:val="005447A7"/>
    <w:rsid w:val="005810CB"/>
    <w:rsid w:val="005B2F68"/>
    <w:rsid w:val="005D41B1"/>
    <w:rsid w:val="005E4D41"/>
    <w:rsid w:val="005F0C57"/>
    <w:rsid w:val="0060286C"/>
    <w:rsid w:val="006610B4"/>
    <w:rsid w:val="00663062"/>
    <w:rsid w:val="006928E2"/>
    <w:rsid w:val="006A1EC3"/>
    <w:rsid w:val="006B533E"/>
    <w:rsid w:val="006C7FA5"/>
    <w:rsid w:val="006D785A"/>
    <w:rsid w:val="006E2FCA"/>
    <w:rsid w:val="00717B2E"/>
    <w:rsid w:val="00724969"/>
    <w:rsid w:val="00746A37"/>
    <w:rsid w:val="007679C1"/>
    <w:rsid w:val="007718E3"/>
    <w:rsid w:val="00772CCC"/>
    <w:rsid w:val="0078522B"/>
    <w:rsid w:val="007C4108"/>
    <w:rsid w:val="007D1E02"/>
    <w:rsid w:val="007D57B2"/>
    <w:rsid w:val="007E4130"/>
    <w:rsid w:val="007F1DC9"/>
    <w:rsid w:val="007F348B"/>
    <w:rsid w:val="007F5DC2"/>
    <w:rsid w:val="00804383"/>
    <w:rsid w:val="00820D6E"/>
    <w:rsid w:val="00821A71"/>
    <w:rsid w:val="00832967"/>
    <w:rsid w:val="00835745"/>
    <w:rsid w:val="0084298E"/>
    <w:rsid w:val="00844243"/>
    <w:rsid w:val="00863EDC"/>
    <w:rsid w:val="008904BD"/>
    <w:rsid w:val="008A0E5A"/>
    <w:rsid w:val="008A3049"/>
    <w:rsid w:val="008A6605"/>
    <w:rsid w:val="008A7FAF"/>
    <w:rsid w:val="008B2D8A"/>
    <w:rsid w:val="008E23E9"/>
    <w:rsid w:val="008F6B8A"/>
    <w:rsid w:val="00956193"/>
    <w:rsid w:val="00967174"/>
    <w:rsid w:val="00970B7F"/>
    <w:rsid w:val="009803D8"/>
    <w:rsid w:val="00983B1D"/>
    <w:rsid w:val="00987DB2"/>
    <w:rsid w:val="009A28F0"/>
    <w:rsid w:val="009D1D6D"/>
    <w:rsid w:val="009D237D"/>
    <w:rsid w:val="009F1175"/>
    <w:rsid w:val="00A1767C"/>
    <w:rsid w:val="00A3463A"/>
    <w:rsid w:val="00A54522"/>
    <w:rsid w:val="00A55240"/>
    <w:rsid w:val="00A57AFB"/>
    <w:rsid w:val="00A63D6D"/>
    <w:rsid w:val="00A63F2F"/>
    <w:rsid w:val="00A7117D"/>
    <w:rsid w:val="00A7228E"/>
    <w:rsid w:val="00AA034B"/>
    <w:rsid w:val="00AA362F"/>
    <w:rsid w:val="00AB1DA1"/>
    <w:rsid w:val="00AB4F42"/>
    <w:rsid w:val="00AC425B"/>
    <w:rsid w:val="00AF1D07"/>
    <w:rsid w:val="00B0138A"/>
    <w:rsid w:val="00B07B1F"/>
    <w:rsid w:val="00B175A3"/>
    <w:rsid w:val="00B46F51"/>
    <w:rsid w:val="00B575D8"/>
    <w:rsid w:val="00B64573"/>
    <w:rsid w:val="00B6684C"/>
    <w:rsid w:val="00B74264"/>
    <w:rsid w:val="00B86F2A"/>
    <w:rsid w:val="00B964D5"/>
    <w:rsid w:val="00BB348B"/>
    <w:rsid w:val="00BB3B3D"/>
    <w:rsid w:val="00BC3690"/>
    <w:rsid w:val="00BC51DF"/>
    <w:rsid w:val="00BD341B"/>
    <w:rsid w:val="00BD57F4"/>
    <w:rsid w:val="00BE06A5"/>
    <w:rsid w:val="00BE3654"/>
    <w:rsid w:val="00BE7BC8"/>
    <w:rsid w:val="00BF026C"/>
    <w:rsid w:val="00C03B84"/>
    <w:rsid w:val="00C04AC8"/>
    <w:rsid w:val="00C143A9"/>
    <w:rsid w:val="00C25D30"/>
    <w:rsid w:val="00C306A1"/>
    <w:rsid w:val="00C4139F"/>
    <w:rsid w:val="00C43405"/>
    <w:rsid w:val="00C441B0"/>
    <w:rsid w:val="00C62C4E"/>
    <w:rsid w:val="00C77602"/>
    <w:rsid w:val="00C913B5"/>
    <w:rsid w:val="00C97893"/>
    <w:rsid w:val="00CB2A90"/>
    <w:rsid w:val="00CB5A97"/>
    <w:rsid w:val="00CC7F25"/>
    <w:rsid w:val="00CE0A47"/>
    <w:rsid w:val="00CE550F"/>
    <w:rsid w:val="00CE5BDD"/>
    <w:rsid w:val="00CF4C83"/>
    <w:rsid w:val="00CF75E7"/>
    <w:rsid w:val="00D02488"/>
    <w:rsid w:val="00D036BA"/>
    <w:rsid w:val="00D114EF"/>
    <w:rsid w:val="00D20D82"/>
    <w:rsid w:val="00D22F86"/>
    <w:rsid w:val="00D26070"/>
    <w:rsid w:val="00D36B86"/>
    <w:rsid w:val="00D408E1"/>
    <w:rsid w:val="00D57A19"/>
    <w:rsid w:val="00D66654"/>
    <w:rsid w:val="00D76D9F"/>
    <w:rsid w:val="00D91140"/>
    <w:rsid w:val="00D97E2B"/>
    <w:rsid w:val="00DA4E8F"/>
    <w:rsid w:val="00DB21B3"/>
    <w:rsid w:val="00DC26F6"/>
    <w:rsid w:val="00DC567D"/>
    <w:rsid w:val="00DD06D9"/>
    <w:rsid w:val="00DD19D5"/>
    <w:rsid w:val="00DD2786"/>
    <w:rsid w:val="00DF6243"/>
    <w:rsid w:val="00E16580"/>
    <w:rsid w:val="00E31C3D"/>
    <w:rsid w:val="00E8786C"/>
    <w:rsid w:val="00E91A1F"/>
    <w:rsid w:val="00E96D45"/>
    <w:rsid w:val="00EA1886"/>
    <w:rsid w:val="00EB3D0E"/>
    <w:rsid w:val="00ED3AF7"/>
    <w:rsid w:val="00F16DFB"/>
    <w:rsid w:val="00F200E1"/>
    <w:rsid w:val="00F361FA"/>
    <w:rsid w:val="00F478F9"/>
    <w:rsid w:val="00F47C3F"/>
    <w:rsid w:val="00F51177"/>
    <w:rsid w:val="00F52D5C"/>
    <w:rsid w:val="00F8438A"/>
    <w:rsid w:val="00F845C0"/>
    <w:rsid w:val="00F959AA"/>
    <w:rsid w:val="00FB6A52"/>
    <w:rsid w:val="00FC26FB"/>
    <w:rsid w:val="00FF478C"/>
    <w:rsid w:val="00FF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D0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0F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F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0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6F5DE-924B-466E-81E4-A31DDC21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2016-03-31T03:30:00Z</cp:lastPrinted>
  <dcterms:created xsi:type="dcterms:W3CDTF">2016-03-24T06:30:00Z</dcterms:created>
  <dcterms:modified xsi:type="dcterms:W3CDTF">2016-04-27T10:02:00Z</dcterms:modified>
</cp:coreProperties>
</file>